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832030" w14:textId="32C589D9" w:rsidR="00E35424" w:rsidRPr="001D155B" w:rsidRDefault="00E35424" w:rsidP="001D155B">
      <w:pPr>
        <w:spacing w:line="360" w:lineRule="auto"/>
        <w:rPr>
          <w:rFonts w:ascii="OfficinaSansITCPro Book" w:eastAsia="OfficinaSansITCPro Book" w:hAnsi="OfficinaSansITCPro Book" w:cs="OfficinaSansITCPro Book"/>
        </w:rPr>
      </w:pPr>
      <w:r w:rsidRPr="001D155B">
        <w:rPr>
          <w:rFonts w:ascii="OfficinaSansITCPro Book" w:eastAsia="OfficinaSansITCPro Book" w:hAnsi="OfficinaSansITCPro Book" w:cs="OfficinaSansITCPro Book"/>
        </w:rPr>
        <w:t xml:space="preserve">Köln, </w:t>
      </w:r>
      <w:r w:rsidR="00DD6B36" w:rsidRPr="00585F4C">
        <w:rPr>
          <w:rFonts w:ascii="OfficinaSansITCPro Book" w:eastAsia="OfficinaSansITCPro Book" w:hAnsi="OfficinaSansITCPro Book" w:cs="OfficinaSansITCPro Book"/>
        </w:rPr>
        <w:t>15</w:t>
      </w:r>
      <w:r w:rsidRPr="00585F4C">
        <w:rPr>
          <w:rFonts w:ascii="OfficinaSansITCPro Book" w:eastAsia="OfficinaSansITCPro Book" w:hAnsi="OfficinaSansITCPro Book" w:cs="OfficinaSansITCPro Book"/>
        </w:rPr>
        <w:t xml:space="preserve">. </w:t>
      </w:r>
      <w:r w:rsidR="000B7610" w:rsidRPr="00585F4C">
        <w:rPr>
          <w:rFonts w:ascii="OfficinaSansITCPro Book" w:eastAsia="OfficinaSansITCPro Book" w:hAnsi="OfficinaSansITCPro Book" w:cs="OfficinaSansITCPro Book"/>
        </w:rPr>
        <w:t>Januar</w:t>
      </w:r>
      <w:r w:rsidR="009D5EAA" w:rsidRPr="00585F4C">
        <w:rPr>
          <w:rFonts w:ascii="OfficinaSansITCPro Book" w:eastAsia="OfficinaSansITCPro Book" w:hAnsi="OfficinaSansITCPro Book" w:cs="OfficinaSansITCPro Book"/>
        </w:rPr>
        <w:t xml:space="preserve"> </w:t>
      </w:r>
      <w:r w:rsidRPr="00585F4C">
        <w:rPr>
          <w:rFonts w:ascii="OfficinaSansITCPro Book" w:eastAsia="OfficinaSansITCPro Book" w:hAnsi="OfficinaSansITCPro Book" w:cs="OfficinaSansITCPro Book"/>
        </w:rPr>
        <w:t>201</w:t>
      </w:r>
      <w:r w:rsidR="000B7610" w:rsidRPr="00585F4C">
        <w:rPr>
          <w:rFonts w:ascii="OfficinaSansITCPro Book" w:eastAsia="OfficinaSansITCPro Book" w:hAnsi="OfficinaSansITCPro Book" w:cs="OfficinaSansITCPro Book"/>
        </w:rPr>
        <w:t>9</w:t>
      </w:r>
    </w:p>
    <w:p w14:paraId="3876AFA0" w14:textId="53E8D6EB" w:rsidR="000B7610" w:rsidRPr="001D155B" w:rsidRDefault="003F4830" w:rsidP="001D155B">
      <w:pPr>
        <w:spacing w:line="360" w:lineRule="auto"/>
        <w:rPr>
          <w:rFonts w:ascii="OfficinaSansITCPro Book" w:eastAsia="OfficinaSansITCPro Book" w:hAnsi="OfficinaSansITCPro Book" w:cs="OfficinaSansITCPro Book"/>
          <w:b/>
          <w:sz w:val="26"/>
        </w:rPr>
      </w:pPr>
      <w:r w:rsidRPr="003F4830">
        <w:rPr>
          <w:rFonts w:ascii="OfficinaSansITCPro Book" w:eastAsia="OfficinaSansITCPro Book" w:hAnsi="OfficinaSansITCPro Book" w:cs="OfficinaSansITCPro Book"/>
          <w:b/>
          <w:sz w:val="26"/>
        </w:rPr>
        <w:t>Online-Reisebüro</w:t>
      </w:r>
      <w:r w:rsidRPr="007058DE">
        <w:rPr>
          <w:rFonts w:ascii="OfficinaSansITCPro Book" w:eastAsia="OfficinaSansITCPro Book" w:hAnsi="OfficinaSansITCPro Book" w:cs="OfficinaSansITCPro Book"/>
          <w:b/>
        </w:rPr>
        <w:t xml:space="preserve"> </w:t>
      </w:r>
      <w:proofErr w:type="spellStart"/>
      <w:r w:rsidR="00660D7C">
        <w:rPr>
          <w:rFonts w:ascii="OfficinaSansITCPro Book" w:eastAsia="OfficinaSansITCPro Book" w:hAnsi="OfficinaSansITCPro Book" w:cs="OfficinaSansITCPro Book"/>
          <w:b/>
          <w:sz w:val="26"/>
        </w:rPr>
        <w:t>CamperDays</w:t>
      </w:r>
      <w:proofErr w:type="spellEnd"/>
      <w:r w:rsidR="00660D7C">
        <w:rPr>
          <w:rFonts w:ascii="OfficinaSansITCPro Book" w:eastAsia="OfficinaSansITCPro Book" w:hAnsi="OfficinaSansITCPro Book" w:cs="OfficinaSansITCPro Book"/>
          <w:b/>
          <w:sz w:val="26"/>
        </w:rPr>
        <w:t xml:space="preserve"> </w:t>
      </w:r>
      <w:r>
        <w:rPr>
          <w:rFonts w:ascii="OfficinaSansITCPro Book" w:eastAsia="OfficinaSansITCPro Book" w:hAnsi="OfficinaSansITCPro Book" w:cs="OfficinaSansITCPro Book"/>
          <w:b/>
          <w:sz w:val="26"/>
        </w:rPr>
        <w:t>mit mehr Wohnmobilen ab Deutschland</w:t>
      </w:r>
    </w:p>
    <w:p w14:paraId="3C3C4CF7" w14:textId="14B2FF44" w:rsidR="000B7610" w:rsidRPr="000B7610" w:rsidRDefault="000B7610" w:rsidP="000B7610">
      <w:pPr>
        <w:spacing w:line="360" w:lineRule="auto"/>
        <w:jc w:val="both"/>
        <w:rPr>
          <w:rFonts w:ascii="OfficinaSansITCPro Book" w:eastAsia="OfficinaSansITCPro Book" w:hAnsi="OfficinaSansITCPro Book" w:cs="OfficinaSansITCPro Book"/>
        </w:rPr>
      </w:pPr>
      <w:r w:rsidRPr="000B7610">
        <w:rPr>
          <w:rFonts w:ascii="OfficinaSansITCPro Book" w:eastAsia="OfficinaSansITCPro Book" w:hAnsi="OfficinaSansITCPro Book" w:cs="OfficinaSansITCPro Book"/>
        </w:rPr>
        <w:t>Das</w:t>
      </w:r>
      <w:r w:rsidR="00A365BE" w:rsidRPr="000B7610">
        <w:rPr>
          <w:rFonts w:ascii="OfficinaSansITCPro Book" w:eastAsia="OfficinaSansITCPro Book" w:hAnsi="OfficinaSansITCPro Book" w:cs="OfficinaSansITCPro Book"/>
        </w:rPr>
        <w:t xml:space="preserve"> Online-Reisebüro CamperDays</w:t>
      </w:r>
      <w:r w:rsidRPr="000B7610">
        <w:rPr>
          <w:rFonts w:ascii="OfficinaSansITCPro Book" w:eastAsia="OfficinaSansITCPro Book" w:hAnsi="OfficinaSansITCPro Book" w:cs="OfficinaSansITCPro Book"/>
        </w:rPr>
        <w:t xml:space="preserve"> bietet</w:t>
      </w:r>
      <w:r>
        <w:rPr>
          <w:rFonts w:ascii="OfficinaSansITCPro Book" w:eastAsia="OfficinaSansITCPro Book" w:hAnsi="OfficinaSansITCPro Book" w:cs="OfficinaSansITCPro Book"/>
        </w:rPr>
        <w:t xml:space="preserve"> mit dem Eintritt </w:t>
      </w:r>
      <w:r w:rsidR="00771322">
        <w:rPr>
          <w:rFonts w:ascii="OfficinaSansITCPro Book" w:eastAsia="OfficinaSansITCPro Book" w:hAnsi="OfficinaSansITCPro Book" w:cs="OfficinaSansITCPro Book"/>
        </w:rPr>
        <w:t>des australischen Vermieters</w:t>
      </w:r>
      <w:r>
        <w:rPr>
          <w:rFonts w:ascii="OfficinaSansITCPro Book" w:eastAsia="OfficinaSansITCPro Book" w:hAnsi="OfficinaSansITCPro Book" w:cs="OfficinaSansITCPro Book"/>
        </w:rPr>
        <w:t xml:space="preserve"> </w:t>
      </w:r>
      <w:r w:rsidR="007F19D7">
        <w:rPr>
          <w:rFonts w:ascii="OfficinaSansITCPro Book" w:eastAsia="OfficinaSansITCPro Book" w:hAnsi="OfficinaSansITCPro Book" w:cs="OfficinaSansITCPro Book"/>
        </w:rPr>
        <w:t xml:space="preserve">Apollo </w:t>
      </w:r>
      <w:proofErr w:type="spellStart"/>
      <w:r w:rsidR="007F19D7">
        <w:rPr>
          <w:rFonts w:ascii="OfficinaSansITCPro Book" w:eastAsia="OfficinaSansITCPro Book" w:hAnsi="OfficinaSansITCPro Book" w:cs="OfficinaSansITCPro Book"/>
        </w:rPr>
        <w:t>Motorhome</w:t>
      </w:r>
      <w:proofErr w:type="spellEnd"/>
      <w:r w:rsidR="007F19D7">
        <w:rPr>
          <w:rFonts w:ascii="OfficinaSansITCPro Book" w:eastAsia="OfficinaSansITCPro Book" w:hAnsi="OfficinaSansITCPro Book" w:cs="OfficinaSansITCPro Book"/>
        </w:rPr>
        <w:t xml:space="preserve"> Holidays </w:t>
      </w:r>
      <w:r>
        <w:rPr>
          <w:rFonts w:ascii="OfficinaSansITCPro Book" w:eastAsia="OfficinaSansITCPro Book" w:hAnsi="OfficinaSansITCPro Book" w:cs="OfficinaSansITCPro Book"/>
        </w:rPr>
        <w:t>in den deutschen Markt</w:t>
      </w:r>
      <w:r w:rsidR="00771322">
        <w:rPr>
          <w:rFonts w:ascii="OfficinaSansITCPro Book" w:eastAsia="OfficinaSansITCPro Book" w:hAnsi="OfficinaSansITCPro Book" w:cs="OfficinaSansITCPro Book"/>
        </w:rPr>
        <w:t xml:space="preserve"> als erster Wohnmobil-Experte d</w:t>
      </w:r>
      <w:r w:rsidR="007F19D7">
        <w:rPr>
          <w:rFonts w:ascii="OfficinaSansITCPro Book" w:eastAsia="OfficinaSansITCPro Book" w:hAnsi="OfficinaSansITCPro Book" w:cs="OfficinaSansITCPro Book"/>
        </w:rPr>
        <w:t>essen</w:t>
      </w:r>
      <w:r w:rsidR="00771322">
        <w:rPr>
          <w:rFonts w:ascii="OfficinaSansITCPro Book" w:eastAsia="OfficinaSansITCPro Book" w:hAnsi="OfficinaSansITCPro Book" w:cs="OfficinaSansITCPro Book"/>
        </w:rPr>
        <w:t xml:space="preserve"> neue </w:t>
      </w:r>
      <w:r w:rsidR="007F19D7">
        <w:rPr>
          <w:rFonts w:ascii="OfficinaSansITCPro Book" w:eastAsia="OfficinaSansITCPro Book" w:hAnsi="OfficinaSansITCPro Book" w:cs="OfficinaSansITCPro Book"/>
        </w:rPr>
        <w:t xml:space="preserve">Angebote in </w:t>
      </w:r>
      <w:r w:rsidR="00771322">
        <w:rPr>
          <w:rFonts w:ascii="OfficinaSansITCPro Book" w:eastAsia="OfficinaSansITCPro Book" w:hAnsi="OfficinaSansITCPro Book" w:cs="OfficinaSansITCPro Book"/>
        </w:rPr>
        <w:t xml:space="preserve">Deutschland zur Buchung an. Die </w:t>
      </w:r>
      <w:r w:rsidR="00D04EC2">
        <w:rPr>
          <w:rFonts w:ascii="OfficinaSansITCPro Book" w:eastAsia="OfficinaSansITCPro Book" w:hAnsi="OfficinaSansITCPro Book" w:cs="OfficinaSansITCPro Book"/>
        </w:rPr>
        <w:t>Apollo-</w:t>
      </w:r>
      <w:r w:rsidR="00771322">
        <w:rPr>
          <w:rFonts w:ascii="OfficinaSansITCPro Book" w:eastAsia="OfficinaSansITCPro Book" w:hAnsi="OfficinaSansITCPro Book" w:cs="OfficinaSansITCPro Book"/>
        </w:rPr>
        <w:t xml:space="preserve">Station eröffnet </w:t>
      </w:r>
      <w:r w:rsidR="00AC407A" w:rsidRPr="00585F4C">
        <w:rPr>
          <w:rFonts w:ascii="OfficinaSansITCPro Book" w:eastAsia="OfficinaSansITCPro Book" w:hAnsi="OfficinaSansITCPro Book" w:cs="OfficinaSansITCPro Book"/>
        </w:rPr>
        <w:t xml:space="preserve">am 1. </w:t>
      </w:r>
      <w:r w:rsidR="00771322" w:rsidRPr="00585F4C">
        <w:rPr>
          <w:rFonts w:ascii="OfficinaSansITCPro Book" w:eastAsia="OfficinaSansITCPro Book" w:hAnsi="OfficinaSansITCPro Book" w:cs="OfficinaSansITCPro Book"/>
        </w:rPr>
        <w:t xml:space="preserve">April in Hamburg </w:t>
      </w:r>
      <w:r w:rsidR="00AC407A" w:rsidRPr="00585F4C">
        <w:rPr>
          <w:rFonts w:ascii="OfficinaSansITCPro Book" w:eastAsia="OfficinaSansITCPro Book" w:hAnsi="OfficinaSansITCPro Book" w:cs="OfficinaSansITCPro Book"/>
        </w:rPr>
        <w:t>pünktlich zu den Osterferien</w:t>
      </w:r>
      <w:r w:rsidR="00585F4C">
        <w:rPr>
          <w:rFonts w:ascii="OfficinaSansITCPro Book" w:eastAsia="OfficinaSansITCPro Book" w:hAnsi="OfficinaSansITCPro Book" w:cs="OfficinaSansITCPro Book"/>
        </w:rPr>
        <w:t>. D</w:t>
      </w:r>
      <w:r w:rsidR="00D34D7F">
        <w:rPr>
          <w:rFonts w:ascii="OfficinaSansITCPro Book" w:eastAsia="OfficinaSansITCPro Book" w:hAnsi="OfficinaSansITCPro Book" w:cs="OfficinaSansITCPro Book"/>
        </w:rPr>
        <w:t>ie Angebote sind</w:t>
      </w:r>
      <w:r w:rsidR="00771322">
        <w:rPr>
          <w:rFonts w:ascii="OfficinaSansITCPro Book" w:eastAsia="OfficinaSansITCPro Book" w:hAnsi="OfficinaSansITCPro Book" w:cs="OfficinaSansITCPro Book"/>
        </w:rPr>
        <w:t xml:space="preserve"> </w:t>
      </w:r>
      <w:r w:rsidR="00D34D7F">
        <w:rPr>
          <w:rFonts w:ascii="OfficinaSansITCPro Book" w:eastAsia="OfficinaSansITCPro Book" w:hAnsi="OfficinaSansITCPro Book" w:cs="OfficinaSansITCPro Book"/>
        </w:rPr>
        <w:t>bereits jetzt</w:t>
      </w:r>
      <w:r w:rsidR="00771322">
        <w:rPr>
          <w:rFonts w:ascii="OfficinaSansITCPro Book" w:eastAsia="OfficinaSansITCPro Book" w:hAnsi="OfficinaSansITCPro Book" w:cs="OfficinaSansITCPro Book"/>
        </w:rPr>
        <w:t xml:space="preserve"> über </w:t>
      </w:r>
      <w:hyperlink r:id="rId7" w:history="1">
        <w:r w:rsidR="00771322" w:rsidRPr="00771322">
          <w:rPr>
            <w:rStyle w:val="Hyperlink"/>
            <w:rFonts w:ascii="OfficinaSansITCPro Book" w:eastAsia="OfficinaSansITCPro Book" w:hAnsi="OfficinaSansITCPro Book" w:cs="OfficinaSansITCPro Book"/>
          </w:rPr>
          <w:t>camperdays.de</w:t>
        </w:r>
      </w:hyperlink>
      <w:r w:rsidR="00771322">
        <w:rPr>
          <w:rFonts w:ascii="OfficinaSansITCPro Book" w:eastAsia="OfficinaSansITCPro Book" w:hAnsi="OfficinaSansITCPro Book" w:cs="OfficinaSansITCPro Book"/>
        </w:rPr>
        <w:t xml:space="preserve"> buchbar. </w:t>
      </w:r>
      <w:r w:rsidR="00AC407A">
        <w:rPr>
          <w:rFonts w:ascii="OfficinaSansITCPro Book" w:eastAsia="OfficinaSansITCPro Book" w:hAnsi="OfficinaSansITCPro Book" w:cs="OfficinaSansITCPro Book"/>
        </w:rPr>
        <w:t xml:space="preserve"> </w:t>
      </w:r>
    </w:p>
    <w:p w14:paraId="0EE3A9DC" w14:textId="77777777" w:rsidR="00DD6B36" w:rsidRDefault="00D04EC2" w:rsidP="004E5A2F">
      <w:pPr>
        <w:spacing w:line="360" w:lineRule="auto"/>
        <w:jc w:val="both"/>
        <w:rPr>
          <w:rFonts w:ascii="OfficinaSansITCPro Book" w:eastAsia="OfficinaSansITCPro Book" w:hAnsi="OfficinaSansITCPro Book" w:cs="OfficinaSansITCPro Book"/>
        </w:rPr>
      </w:pPr>
      <w:r>
        <w:rPr>
          <w:rFonts w:ascii="OfficinaSansITCPro Book" w:eastAsia="OfficinaSansITCPro Book" w:hAnsi="OfficinaSansITCPro Book" w:cs="OfficinaSansITCPro Book"/>
        </w:rPr>
        <w:t xml:space="preserve">Somit können </w:t>
      </w:r>
      <w:r w:rsidR="00D34D7F">
        <w:rPr>
          <w:rFonts w:ascii="OfficinaSansITCPro Book" w:eastAsia="OfficinaSansITCPro Book" w:hAnsi="OfficinaSansITCPro Book" w:cs="OfficinaSansITCPro Book"/>
        </w:rPr>
        <w:t xml:space="preserve">Urlauber </w:t>
      </w:r>
      <w:r w:rsidR="00CB0DF1">
        <w:rPr>
          <w:rFonts w:ascii="OfficinaSansITCPro Book" w:eastAsia="OfficinaSansITCPro Book" w:hAnsi="OfficinaSansITCPro Book" w:cs="OfficinaSansITCPro Book"/>
        </w:rPr>
        <w:t>Apollo-</w:t>
      </w:r>
      <w:r w:rsidR="00D34D7F">
        <w:rPr>
          <w:rFonts w:ascii="OfficinaSansITCPro Book" w:eastAsia="OfficinaSansITCPro Book" w:hAnsi="OfficinaSansITCPro Book" w:cs="OfficinaSansITCPro Book"/>
        </w:rPr>
        <w:t xml:space="preserve">Wohnmobile </w:t>
      </w:r>
      <w:r>
        <w:rPr>
          <w:rFonts w:ascii="OfficinaSansITCPro Book" w:eastAsia="OfficinaSansITCPro Book" w:hAnsi="OfficinaSansITCPro Book" w:cs="OfficinaSansITCPro Book"/>
        </w:rPr>
        <w:t>erstmals ab Deutschland mieten. Bisher waren</w:t>
      </w:r>
      <w:r w:rsidR="00CB0DF1">
        <w:rPr>
          <w:rFonts w:ascii="OfficinaSansITCPro Book" w:eastAsia="OfficinaSansITCPro Book" w:hAnsi="OfficinaSansITCPro Book" w:cs="OfficinaSansITCPro Book"/>
        </w:rPr>
        <w:t xml:space="preserve"> d</w:t>
      </w:r>
      <w:r>
        <w:rPr>
          <w:rFonts w:ascii="OfficinaSansITCPro Book" w:eastAsia="OfficinaSansITCPro Book" w:hAnsi="OfficinaSansITCPro Book" w:cs="OfficinaSansITCPro Book"/>
        </w:rPr>
        <w:t>ie</w:t>
      </w:r>
      <w:r w:rsidR="007F2967">
        <w:rPr>
          <w:rFonts w:ascii="OfficinaSansITCPro Book" w:eastAsia="OfficinaSansITCPro Book" w:hAnsi="OfficinaSansITCPro Book" w:cs="OfficinaSansITCPro Book"/>
        </w:rPr>
        <w:t xml:space="preserve"> </w:t>
      </w:r>
      <w:r>
        <w:rPr>
          <w:rFonts w:ascii="OfficinaSansITCPro Book" w:eastAsia="OfficinaSansITCPro Book" w:hAnsi="OfficinaSansITCPro Book" w:cs="OfficinaSansITCPro Book"/>
        </w:rPr>
        <w:t xml:space="preserve">Länder </w:t>
      </w:r>
      <w:r w:rsidR="00CB0DF1">
        <w:rPr>
          <w:rFonts w:ascii="OfficinaSansITCPro Book" w:eastAsia="OfficinaSansITCPro Book" w:hAnsi="OfficinaSansITCPro Book" w:cs="OfficinaSansITCPro Book"/>
        </w:rPr>
        <w:t xml:space="preserve">USA, Kanada, </w:t>
      </w:r>
      <w:r w:rsidR="007F2967">
        <w:rPr>
          <w:rFonts w:ascii="OfficinaSansITCPro Book" w:eastAsia="OfficinaSansITCPro Book" w:hAnsi="OfficinaSansITCPro Book" w:cs="OfficinaSansITCPro Book"/>
        </w:rPr>
        <w:t xml:space="preserve">Australien, Neuseeland, Großbritannien und Irland </w:t>
      </w:r>
      <w:r>
        <w:rPr>
          <w:rFonts w:ascii="OfficinaSansITCPro Book" w:eastAsia="OfficinaSansITCPro Book" w:hAnsi="OfficinaSansITCPro Book" w:cs="OfficinaSansITCPro Book"/>
        </w:rPr>
        <w:t>im Portfolio</w:t>
      </w:r>
      <w:r w:rsidR="00CB0DF1">
        <w:rPr>
          <w:rFonts w:ascii="OfficinaSansITCPro Book" w:eastAsia="OfficinaSansITCPro Book" w:hAnsi="OfficinaSansITCPro Book" w:cs="OfficinaSansITCPro Book"/>
        </w:rPr>
        <w:t>.</w:t>
      </w:r>
      <w:r w:rsidR="00DD6B36">
        <w:rPr>
          <w:rFonts w:ascii="OfficinaSansITCPro Book" w:eastAsia="OfficinaSansITCPro Book" w:hAnsi="OfficinaSansITCPro Book" w:cs="OfficinaSansITCPro Book"/>
        </w:rPr>
        <w:t xml:space="preserve"> </w:t>
      </w:r>
      <w:r w:rsidR="00DD6B36" w:rsidRPr="00585F4C">
        <w:rPr>
          <w:rFonts w:ascii="OfficinaSansITCPro Book" w:eastAsia="OfficinaSansITCPro Book" w:hAnsi="OfficinaSansITCPro Book" w:cs="OfficinaSansITCPro Book"/>
        </w:rPr>
        <w:t>Neben Hamburg sind zukünftig weitere Station in Düsseldorf, Frankfurt und München geplant.</w:t>
      </w:r>
    </w:p>
    <w:p w14:paraId="4158212D" w14:textId="1CA595B9" w:rsidR="00AC407A" w:rsidRDefault="00D04EC2" w:rsidP="004E5A2F">
      <w:pPr>
        <w:spacing w:line="360" w:lineRule="auto"/>
        <w:jc w:val="both"/>
        <w:rPr>
          <w:rFonts w:ascii="OfficinaSansITCPro Book" w:eastAsia="OfficinaSansITCPro Book" w:hAnsi="OfficinaSansITCPro Book" w:cs="OfficinaSansITCPro Book"/>
        </w:rPr>
      </w:pPr>
      <w:r>
        <w:rPr>
          <w:rFonts w:ascii="OfficinaSansITCPro Book" w:eastAsia="OfficinaSansITCPro Book" w:hAnsi="OfficinaSansITCPro Book" w:cs="OfficinaSansITCPro Book"/>
        </w:rPr>
        <w:t>Zur Auswahl stehen hierzulande f</w:t>
      </w:r>
      <w:r w:rsidR="007F2967">
        <w:rPr>
          <w:rFonts w:ascii="OfficinaSansITCPro Book" w:eastAsia="OfficinaSansITCPro Book" w:hAnsi="OfficinaSansITCPro Book" w:cs="OfficinaSansITCPro Book"/>
        </w:rPr>
        <w:t>ünf verschiedene Fahrzeugtypen</w:t>
      </w:r>
      <w:r>
        <w:rPr>
          <w:rFonts w:ascii="OfficinaSansITCPro Book" w:eastAsia="OfficinaSansITCPro Book" w:hAnsi="OfficinaSansITCPro Book" w:cs="OfficinaSansITCPro Book"/>
        </w:rPr>
        <w:t xml:space="preserve">, die für bis zu sechs Personen Platz bieten. </w:t>
      </w:r>
      <w:r w:rsidR="007F2967">
        <w:rPr>
          <w:rFonts w:ascii="OfficinaSansITCPro Book" w:eastAsia="OfficinaSansITCPro Book" w:hAnsi="OfficinaSansITCPro Book" w:cs="OfficinaSansITCPro Book"/>
        </w:rPr>
        <w:t xml:space="preserve"> </w:t>
      </w:r>
      <w:r>
        <w:rPr>
          <w:rFonts w:ascii="OfficinaSansITCPro Book" w:eastAsia="OfficinaSansITCPro Book" w:hAnsi="OfficinaSansITCPro Book" w:cs="OfficinaSansITCPro Book"/>
        </w:rPr>
        <w:t xml:space="preserve">Gerade nach solchen geräumigen, für Familien geeigneten Modellen verzeichnet </w:t>
      </w:r>
      <w:proofErr w:type="spellStart"/>
      <w:r>
        <w:rPr>
          <w:rFonts w:ascii="OfficinaSansITCPro Book" w:eastAsia="OfficinaSansITCPro Book" w:hAnsi="OfficinaSansITCPro Book" w:cs="OfficinaSansITCPro Book"/>
        </w:rPr>
        <w:t>CamperDays</w:t>
      </w:r>
      <w:proofErr w:type="spellEnd"/>
      <w:r>
        <w:rPr>
          <w:rFonts w:ascii="OfficinaSansITCPro Book" w:eastAsia="OfficinaSansITCPro Book" w:hAnsi="OfficinaSansITCPro Book" w:cs="OfficinaSansITCPro Book"/>
        </w:rPr>
        <w:t xml:space="preserve"> eine große Nachfrage</w:t>
      </w:r>
      <w:r w:rsidR="00BD7B67">
        <w:rPr>
          <w:rFonts w:ascii="OfficinaSansITCPro Book" w:eastAsia="OfficinaSansITCPro Book" w:hAnsi="OfficinaSansITCPro Book" w:cs="OfficinaSansITCPro Book"/>
        </w:rPr>
        <w:t>.</w:t>
      </w:r>
      <w:r w:rsidR="003627C1">
        <w:rPr>
          <w:rFonts w:ascii="OfficinaSansITCPro Book" w:eastAsia="OfficinaSansITCPro Book" w:hAnsi="OfficinaSansITCPro Book" w:cs="OfficinaSansITCPro Book"/>
        </w:rPr>
        <w:t xml:space="preserve"> </w:t>
      </w:r>
    </w:p>
    <w:p w14:paraId="6074451F" w14:textId="71509703" w:rsidR="00CB0DF1" w:rsidRPr="00CB0DF1" w:rsidRDefault="00CB0DF1" w:rsidP="004E5A2F">
      <w:pPr>
        <w:spacing w:line="360" w:lineRule="auto"/>
        <w:jc w:val="both"/>
        <w:rPr>
          <w:rFonts w:ascii="OfficinaSansITCPro Book" w:eastAsia="OfficinaSansITCPro Book" w:hAnsi="OfficinaSansITCPro Book" w:cs="OfficinaSansITCPro Book"/>
          <w:b/>
        </w:rPr>
      </w:pPr>
      <w:r w:rsidRPr="00CB0DF1">
        <w:rPr>
          <w:rFonts w:ascii="OfficinaSansITCPro Book" w:eastAsia="OfficinaSansITCPro Book" w:hAnsi="OfficinaSansITCPro Book" w:cs="OfficinaSansITCPro Book"/>
          <w:b/>
        </w:rPr>
        <w:t xml:space="preserve">Skandinavien-Urlauber </w:t>
      </w:r>
      <w:r w:rsidR="003F4830">
        <w:rPr>
          <w:rFonts w:ascii="OfficinaSansITCPro Book" w:eastAsia="OfficinaSansITCPro Book" w:hAnsi="OfficinaSansITCPro Book" w:cs="OfficinaSansITCPro Book"/>
          <w:b/>
        </w:rPr>
        <w:t>sparen durch</w:t>
      </w:r>
      <w:r w:rsidRPr="00CB0DF1">
        <w:rPr>
          <w:rFonts w:ascii="OfficinaSansITCPro Book" w:eastAsia="OfficinaSansITCPro Book" w:hAnsi="OfficinaSansITCPro Book" w:cs="OfficinaSansITCPro Book"/>
          <w:b/>
        </w:rPr>
        <w:t xml:space="preserve"> neue Station in Hamburg</w:t>
      </w:r>
    </w:p>
    <w:p w14:paraId="233C9FF0" w14:textId="04ACC94C" w:rsidR="00936416" w:rsidRPr="000B7610" w:rsidRDefault="006B726C" w:rsidP="00936416">
      <w:pPr>
        <w:spacing w:line="360" w:lineRule="auto"/>
        <w:jc w:val="both"/>
        <w:rPr>
          <w:rFonts w:ascii="OfficinaSansITCPro Book" w:eastAsia="OfficinaSansITCPro Book" w:hAnsi="OfficinaSansITCPro Book" w:cs="OfficinaSansITCPro Book"/>
        </w:rPr>
      </w:pPr>
      <w:r>
        <w:rPr>
          <w:rFonts w:ascii="OfficinaSansITCPro Book" w:eastAsia="OfficinaSansITCPro Book" w:hAnsi="OfficinaSansITCPro Book" w:cs="OfficinaSansITCPro Book"/>
        </w:rPr>
        <w:t>„</w:t>
      </w:r>
      <w:r w:rsidR="00CB0DF1">
        <w:rPr>
          <w:rFonts w:ascii="OfficinaSansITCPro Book" w:eastAsia="OfficinaSansITCPro Book" w:hAnsi="OfficinaSansITCPro Book" w:cs="OfficinaSansITCPro Book"/>
        </w:rPr>
        <w:t xml:space="preserve">Dass Apollo jetzt in Hamburg präsent ist, freut </w:t>
      </w:r>
      <w:r w:rsidR="00BD7B67">
        <w:rPr>
          <w:rFonts w:ascii="OfficinaSansITCPro Book" w:eastAsia="OfficinaSansITCPro Book" w:hAnsi="OfficinaSansITCPro Book" w:cs="OfficinaSansITCPro Book"/>
        </w:rPr>
        <w:t>insbesondere Skandinavien-Fans</w:t>
      </w:r>
      <w:r w:rsidR="00936416">
        <w:rPr>
          <w:rFonts w:ascii="OfficinaSansITCPro Book" w:eastAsia="OfficinaSansITCPro Book" w:hAnsi="OfficinaSansITCPro Book" w:cs="OfficinaSansITCPro Book"/>
        </w:rPr>
        <w:t xml:space="preserve">. </w:t>
      </w:r>
      <w:r w:rsidR="00BD7B67">
        <w:rPr>
          <w:rFonts w:ascii="OfficinaSansITCPro Book" w:eastAsia="OfficinaSansITCPro Book" w:hAnsi="OfficinaSansITCPro Book" w:cs="OfficinaSansITCPro Book"/>
        </w:rPr>
        <w:t>Da</w:t>
      </w:r>
      <w:r w:rsidR="00936416">
        <w:rPr>
          <w:rFonts w:ascii="OfficinaSansITCPro Book" w:eastAsia="OfficinaSansITCPro Book" w:hAnsi="OfficinaSansITCPro Book" w:cs="OfficinaSansITCPro Book"/>
        </w:rPr>
        <w:t xml:space="preserve"> </w:t>
      </w:r>
      <w:r w:rsidR="00BD7B67">
        <w:rPr>
          <w:rFonts w:ascii="OfficinaSansITCPro Book" w:eastAsia="OfficinaSansITCPro Book" w:hAnsi="OfficinaSansITCPro Book" w:cs="OfficinaSansITCPro Book"/>
        </w:rPr>
        <w:t>die Mietpreise dort bis</w:t>
      </w:r>
      <w:r w:rsidR="00936416">
        <w:rPr>
          <w:rFonts w:ascii="OfficinaSansITCPro Book" w:eastAsia="OfficinaSansITCPro Book" w:hAnsi="OfficinaSansITCPro Book" w:cs="OfficinaSansITCPro Book"/>
        </w:rPr>
        <w:t xml:space="preserve"> zu 30 Prozent höher</w:t>
      </w:r>
      <w:r w:rsidR="00BD7B67">
        <w:rPr>
          <w:rFonts w:ascii="OfficinaSansITCPro Book" w:eastAsia="OfficinaSansITCPro Book" w:hAnsi="OfficinaSansITCPro Book" w:cs="OfficinaSansITCPro Book"/>
        </w:rPr>
        <w:t xml:space="preserve"> sind als in Deutschland, </w:t>
      </w:r>
      <w:r w:rsidR="00936416">
        <w:rPr>
          <w:rFonts w:ascii="OfficinaSansITCPro Book" w:eastAsia="OfficinaSansITCPro Book" w:hAnsi="OfficinaSansITCPro Book" w:cs="OfficinaSansITCPro Book"/>
        </w:rPr>
        <w:t xml:space="preserve">nimmt Hamburg als Anmietdestination für </w:t>
      </w:r>
      <w:proofErr w:type="spellStart"/>
      <w:r w:rsidR="00936416">
        <w:rPr>
          <w:rFonts w:ascii="OfficinaSansITCPro Book" w:eastAsia="OfficinaSansITCPro Book" w:hAnsi="OfficinaSansITCPro Book" w:cs="OfficinaSansITCPro Book"/>
        </w:rPr>
        <w:t>Campertouren</w:t>
      </w:r>
      <w:proofErr w:type="spellEnd"/>
      <w:r w:rsidR="00936416">
        <w:rPr>
          <w:rFonts w:ascii="OfficinaSansITCPro Book" w:eastAsia="OfficinaSansITCPro Book" w:hAnsi="OfficinaSansITCPro Book" w:cs="OfficinaSansITCPro Book"/>
        </w:rPr>
        <w:t xml:space="preserve"> nach Dänemark, Norwegen, Schweden und Finnland einen immer höheren Stellenwert ein</w:t>
      </w:r>
      <w:r w:rsidRPr="006B726C">
        <w:rPr>
          <w:rFonts w:ascii="OfficinaSansITCPro Book" w:eastAsia="OfficinaSansITCPro Book" w:hAnsi="OfficinaSansITCPro Book" w:cs="OfficinaSansITCPro Book"/>
        </w:rPr>
        <w:t>"</w:t>
      </w:r>
      <w:r>
        <w:rPr>
          <w:rFonts w:ascii="OfficinaSansITCPro Book" w:eastAsia="OfficinaSansITCPro Book" w:hAnsi="OfficinaSansITCPro Book" w:cs="OfficinaSansITCPro Book"/>
        </w:rPr>
        <w:t xml:space="preserve">, so </w:t>
      </w:r>
      <w:proofErr w:type="spellStart"/>
      <w:r>
        <w:rPr>
          <w:rFonts w:ascii="OfficinaSansITCPro Book" w:eastAsia="OfficinaSansITCPro Book" w:hAnsi="OfficinaSansITCPro Book" w:cs="OfficinaSansITCPro Book"/>
        </w:rPr>
        <w:t>CamperDays</w:t>
      </w:r>
      <w:proofErr w:type="spellEnd"/>
      <w:r>
        <w:rPr>
          <w:rFonts w:ascii="OfficinaSansITCPro Book" w:eastAsia="OfficinaSansITCPro Book" w:hAnsi="OfficinaSansITCPro Book" w:cs="OfficinaSansITCPro Book"/>
        </w:rPr>
        <w:t xml:space="preserve"> Produktmanager Raphael </w:t>
      </w:r>
      <w:proofErr w:type="spellStart"/>
      <w:r>
        <w:rPr>
          <w:rFonts w:ascii="OfficinaSansITCPro Book" w:eastAsia="OfficinaSansITCPro Book" w:hAnsi="OfficinaSansITCPro Book" w:cs="OfficinaSansITCPro Book"/>
        </w:rPr>
        <w:t>Meese</w:t>
      </w:r>
      <w:proofErr w:type="spellEnd"/>
      <w:r>
        <w:rPr>
          <w:rFonts w:ascii="OfficinaSansITCPro Book" w:eastAsia="OfficinaSansITCPro Book" w:hAnsi="OfficinaSansITCPro Book" w:cs="OfficinaSansITCPro Book"/>
        </w:rPr>
        <w:t xml:space="preserve">. </w:t>
      </w:r>
      <w:r w:rsidR="00936416">
        <w:rPr>
          <w:rFonts w:ascii="OfficinaSansITCPro Book" w:eastAsia="OfficinaSansITCPro Book" w:hAnsi="OfficinaSansITCPro Book" w:cs="OfficinaSansITCPro Book"/>
        </w:rPr>
        <w:t>„Durch die Ergänzung des Portfolios grenzen wir uns von unseren Mitbewerbern ab und werden der großen Nachfrage gerecht.“</w:t>
      </w:r>
    </w:p>
    <w:p w14:paraId="651D37BF" w14:textId="31F78D19" w:rsidR="00231E1F" w:rsidRPr="00936416" w:rsidRDefault="00936416" w:rsidP="00231E1F">
      <w:pPr>
        <w:spacing w:line="360" w:lineRule="auto"/>
        <w:jc w:val="both"/>
        <w:rPr>
          <w:rFonts w:ascii="OfficinaSansITCPro Book" w:eastAsia="OfficinaSansITCPro Book" w:hAnsi="OfficinaSansITCPro Book" w:cs="OfficinaSansITCPro Book"/>
          <w:b/>
        </w:rPr>
      </w:pPr>
      <w:r w:rsidRPr="00936416">
        <w:rPr>
          <w:rFonts w:ascii="OfficinaSansITCPro Book" w:eastAsia="OfficinaSansITCPro Book" w:hAnsi="OfficinaSansITCPro Book" w:cs="OfficinaSansITCPro Book"/>
          <w:b/>
        </w:rPr>
        <w:t>Eröffnungsrabatte für Frühbucher</w:t>
      </w:r>
      <w:r w:rsidR="003627C1">
        <w:rPr>
          <w:rFonts w:ascii="OfficinaSansITCPro Book" w:eastAsia="OfficinaSansITCPro Book" w:hAnsi="OfficinaSansITCPro Book" w:cs="OfficinaSansITCPro Book"/>
          <w:b/>
        </w:rPr>
        <w:t xml:space="preserve"> </w:t>
      </w:r>
    </w:p>
    <w:p w14:paraId="2CF08037" w14:textId="00ECD72C" w:rsidR="004E5A2F" w:rsidRDefault="004E5A2F" w:rsidP="004E5A2F">
      <w:pPr>
        <w:spacing w:line="360" w:lineRule="auto"/>
        <w:jc w:val="both"/>
        <w:rPr>
          <w:rFonts w:ascii="OfficinaSansITCPro Book" w:eastAsia="OfficinaSansITCPro Book" w:hAnsi="OfficinaSansITCPro Book" w:cs="OfficinaSansITCPro Book"/>
        </w:rPr>
      </w:pPr>
      <w:r>
        <w:rPr>
          <w:rFonts w:ascii="OfficinaSansITCPro Book" w:eastAsia="OfficinaSansITCPro Book" w:hAnsi="OfficinaSansITCPro Book" w:cs="OfficinaSansITCPro Book"/>
        </w:rPr>
        <w:t>CamperDays Kunden erhalten</w:t>
      </w:r>
      <w:r w:rsidR="00231E1F">
        <w:rPr>
          <w:rFonts w:ascii="OfficinaSansITCPro Book" w:eastAsia="OfficinaSansITCPro Book" w:hAnsi="OfficinaSansITCPro Book" w:cs="OfficinaSansITCPro Book"/>
        </w:rPr>
        <w:t xml:space="preserve"> </w:t>
      </w:r>
      <w:r w:rsidR="00EA7722">
        <w:rPr>
          <w:rFonts w:ascii="OfficinaSansITCPro Book" w:eastAsia="OfficinaSansITCPro Book" w:hAnsi="OfficinaSansITCPro Book" w:cs="OfficinaSansITCPro Book"/>
        </w:rPr>
        <w:t xml:space="preserve">für die </w:t>
      </w:r>
      <w:r w:rsidR="00C8664C">
        <w:rPr>
          <w:rFonts w:ascii="OfficinaSansITCPro Book" w:eastAsia="OfficinaSansITCPro Book" w:hAnsi="OfficinaSansITCPro Book" w:cs="OfficinaSansITCPro Book"/>
        </w:rPr>
        <w:t>Reisem</w:t>
      </w:r>
      <w:r w:rsidR="00EA7722">
        <w:rPr>
          <w:rFonts w:ascii="OfficinaSansITCPro Book" w:eastAsia="OfficinaSansITCPro Book" w:hAnsi="OfficinaSansITCPro Book" w:cs="OfficinaSansITCPro Book"/>
        </w:rPr>
        <w:t xml:space="preserve">onate April und Mai einen Eröffnungsrabatt von </w:t>
      </w:r>
      <w:r w:rsidR="007F19D7">
        <w:rPr>
          <w:rFonts w:ascii="OfficinaSansITCPro Book" w:eastAsia="OfficinaSansITCPro Book" w:hAnsi="OfficinaSansITCPro Book" w:cs="OfficinaSansITCPro Book"/>
        </w:rPr>
        <w:t>zehn</w:t>
      </w:r>
      <w:r w:rsidR="00EA7722">
        <w:rPr>
          <w:rFonts w:ascii="OfficinaSansITCPro Book" w:eastAsia="OfficinaSansITCPro Book" w:hAnsi="OfficinaSansITCPro Book" w:cs="OfficinaSansITCPro Book"/>
        </w:rPr>
        <w:t xml:space="preserve"> Prozent</w:t>
      </w:r>
      <w:r w:rsidR="00C8664C">
        <w:rPr>
          <w:rFonts w:ascii="OfficinaSansITCPro Book" w:eastAsia="OfficinaSansITCPro Book" w:hAnsi="OfficinaSansITCPro Book" w:cs="OfficinaSansITCPro Book"/>
        </w:rPr>
        <w:t>, wenn sie bis zum 01. März buchen</w:t>
      </w:r>
      <w:r w:rsidR="00231E1F">
        <w:rPr>
          <w:rFonts w:ascii="OfficinaSansITCPro Book" w:eastAsia="OfficinaSansITCPro Book" w:hAnsi="OfficinaSansITCPro Book" w:cs="OfficinaSansITCPro Book"/>
        </w:rPr>
        <w:t>.</w:t>
      </w:r>
      <w:r w:rsidR="00810642">
        <w:rPr>
          <w:rFonts w:ascii="OfficinaSansITCPro Book" w:eastAsia="OfficinaSansITCPro Book" w:hAnsi="OfficinaSansITCPro Book" w:cs="OfficinaSansITCPro Book"/>
        </w:rPr>
        <w:t xml:space="preserve"> </w:t>
      </w:r>
    </w:p>
    <w:p w14:paraId="242A0AD9" w14:textId="77EAB548" w:rsidR="003627C1" w:rsidRDefault="003627C1" w:rsidP="004E5A2F">
      <w:pPr>
        <w:spacing w:line="360" w:lineRule="auto"/>
        <w:jc w:val="both"/>
        <w:rPr>
          <w:rFonts w:ascii="OfficinaSansITCPro Book" w:eastAsia="OfficinaSansITCPro Book" w:hAnsi="OfficinaSansITCPro Book" w:cs="OfficinaSansITCPro Book"/>
        </w:rPr>
      </w:pPr>
      <w:r w:rsidRPr="00585F4C">
        <w:rPr>
          <w:rFonts w:ascii="OfficinaSansITCPro Book" w:eastAsia="OfficinaSansITCPro Book" w:hAnsi="OfficinaSansITCPro Book" w:cs="OfficinaSansITCPro Book"/>
        </w:rPr>
        <w:t xml:space="preserve">Bei den Fahrzeugen handelt es </w:t>
      </w:r>
      <w:r w:rsidR="00585F4C">
        <w:rPr>
          <w:rFonts w:ascii="OfficinaSansITCPro Book" w:eastAsia="OfficinaSansITCPro Book" w:hAnsi="OfficinaSansITCPro Book" w:cs="OfficinaSansITCPro Book"/>
        </w:rPr>
        <w:t xml:space="preserve">sich </w:t>
      </w:r>
      <w:r w:rsidRPr="00585F4C">
        <w:rPr>
          <w:rFonts w:ascii="OfficinaSansITCPro Book" w:eastAsia="OfficinaSansITCPro Book" w:hAnsi="OfficinaSansITCPro Book" w:cs="OfficinaSansITCPro Book"/>
        </w:rPr>
        <w:t>zudem um</w:t>
      </w:r>
      <w:r w:rsidR="00DD6B36" w:rsidRPr="00585F4C">
        <w:rPr>
          <w:rFonts w:ascii="OfficinaSansITCPro Book" w:eastAsia="OfficinaSansITCPro Book" w:hAnsi="OfficinaSansITCPro Book" w:cs="OfficinaSansITCPro Book"/>
        </w:rPr>
        <w:t xml:space="preserve"> </w:t>
      </w:r>
      <w:r w:rsidR="003B57A3" w:rsidRPr="00585F4C">
        <w:rPr>
          <w:rFonts w:ascii="OfficinaSansITCPro Book" w:eastAsia="OfficinaSansITCPro Book" w:hAnsi="OfficinaSansITCPro Book" w:cs="OfficinaSansITCPro Book"/>
        </w:rPr>
        <w:t>Modelle</w:t>
      </w:r>
      <w:r w:rsidRPr="00585F4C">
        <w:rPr>
          <w:rFonts w:ascii="OfficinaSansITCPro Book" w:eastAsia="OfficinaSansITCPro Book" w:hAnsi="OfficinaSansITCPro Book" w:cs="OfficinaSansITCPro Book"/>
        </w:rPr>
        <w:t xml:space="preserve"> des renommierten deutschen Herstellers Weinsberg. Die Fahrzeuge sind unter einem</w:t>
      </w:r>
      <w:bookmarkStart w:id="0" w:name="_GoBack"/>
      <w:bookmarkEnd w:id="0"/>
      <w:r w:rsidRPr="00585F4C">
        <w:rPr>
          <w:rFonts w:ascii="OfficinaSansITCPro Book" w:eastAsia="OfficinaSansITCPro Book" w:hAnsi="OfficinaSansITCPro Book" w:cs="OfficinaSansITCPro Book"/>
        </w:rPr>
        <w:t xml:space="preserve"> Jahr alt.</w:t>
      </w:r>
      <w:r>
        <w:rPr>
          <w:rFonts w:ascii="OfficinaSansITCPro Book" w:eastAsia="OfficinaSansITCPro Book" w:hAnsi="OfficinaSansITCPro Book" w:cs="OfficinaSansITCPro Book"/>
        </w:rPr>
        <w:t xml:space="preserve">  </w:t>
      </w:r>
    </w:p>
    <w:p w14:paraId="2173920D" w14:textId="632B154B" w:rsidR="00231E1F" w:rsidRDefault="00231E1F" w:rsidP="008873A9">
      <w:pPr>
        <w:spacing w:line="360" w:lineRule="auto"/>
        <w:jc w:val="both"/>
        <w:rPr>
          <w:rFonts w:ascii="OfficinaSansITCPro Book" w:eastAsia="OfficinaSansITCPro Book" w:hAnsi="OfficinaSansITCPro Book" w:cs="OfficinaSansITCPro Book"/>
        </w:rPr>
      </w:pPr>
      <w:r>
        <w:rPr>
          <w:rFonts w:ascii="OfficinaSansITCPro Book" w:eastAsia="OfficinaSansITCPro Book" w:hAnsi="OfficinaSansITCPro Book" w:cs="OfficinaSansITCPro Book"/>
        </w:rPr>
        <w:t xml:space="preserve">Weitere Infos rund um die Buchung </w:t>
      </w:r>
      <w:r w:rsidR="008873A9">
        <w:rPr>
          <w:rFonts w:ascii="OfficinaSansITCPro Book" w:eastAsia="OfficinaSansITCPro Book" w:hAnsi="OfficinaSansITCPro Book" w:cs="OfficinaSansITCPro Book"/>
        </w:rPr>
        <w:t xml:space="preserve">von Apollo-Fahrzeugen </w:t>
      </w:r>
      <w:r>
        <w:rPr>
          <w:rFonts w:ascii="OfficinaSansITCPro Book" w:eastAsia="OfficinaSansITCPro Book" w:hAnsi="OfficinaSansITCPro Book" w:cs="OfficinaSansITCPro Book"/>
        </w:rPr>
        <w:t>bei CamperDays unter</w:t>
      </w:r>
      <w:r w:rsidR="008873A9">
        <w:rPr>
          <w:rFonts w:ascii="OfficinaSansITCPro Book" w:eastAsia="OfficinaSansITCPro Book" w:hAnsi="OfficinaSansITCPro Book" w:cs="OfficinaSansITCPro Book"/>
        </w:rPr>
        <w:t xml:space="preserve"> </w:t>
      </w:r>
      <w:hyperlink r:id="rId8" w:history="1">
        <w:r w:rsidR="008873A9" w:rsidRPr="003A64D9">
          <w:rPr>
            <w:rStyle w:val="Hyperlink"/>
            <w:rFonts w:ascii="OfficinaSansITCPro Book" w:eastAsia="OfficinaSansITCPro Book" w:hAnsi="OfficinaSansITCPro Book" w:cs="OfficinaSansITCPro Book"/>
          </w:rPr>
          <w:t>https://www.camperdays.de/vermieter/apollo.html</w:t>
        </w:r>
      </w:hyperlink>
      <w:r w:rsidR="008873A9">
        <w:rPr>
          <w:rFonts w:ascii="OfficinaSansITCPro Book" w:eastAsia="OfficinaSansITCPro Book" w:hAnsi="OfficinaSansITCPro Book" w:cs="OfficinaSansITCPro Book"/>
        </w:rPr>
        <w:t>.</w:t>
      </w:r>
      <w:r>
        <w:rPr>
          <w:rFonts w:ascii="OfficinaSansITCPro Book" w:eastAsia="OfficinaSansITCPro Book" w:hAnsi="OfficinaSansITCPro Book" w:cs="OfficinaSansITCPro Book"/>
        </w:rPr>
        <w:t xml:space="preserve"> </w:t>
      </w:r>
    </w:p>
    <w:p w14:paraId="06DCC5A7" w14:textId="77777777" w:rsidR="00D34D7F" w:rsidRPr="000B7610" w:rsidRDefault="00D34D7F" w:rsidP="008873A9">
      <w:pPr>
        <w:spacing w:line="360" w:lineRule="auto"/>
        <w:jc w:val="both"/>
        <w:rPr>
          <w:rFonts w:ascii="OfficinaSansITCPro Book" w:eastAsia="OfficinaSansITCPro Book" w:hAnsi="OfficinaSansITCPro Book" w:cs="OfficinaSansITCPro Book"/>
        </w:rPr>
      </w:pPr>
    </w:p>
    <w:p w14:paraId="69B6CEEB" w14:textId="77777777" w:rsidR="00A63291" w:rsidRPr="00E703BD" w:rsidRDefault="00A63291" w:rsidP="00A63291">
      <w:pPr>
        <w:jc w:val="both"/>
        <w:rPr>
          <w:rFonts w:ascii="OfficinaSansITCPro Book" w:eastAsia="OfficinaSansITCPro Book" w:hAnsi="OfficinaSansITCPro Book" w:cs="OfficinaSansITCPro Book"/>
          <w:sz w:val="16"/>
          <w:szCs w:val="16"/>
        </w:rPr>
      </w:pPr>
      <w:r w:rsidRPr="00E703BD">
        <w:rPr>
          <w:rFonts w:ascii="OfficinaSansITCPro Book" w:eastAsia="OfficinaSansITCPro Book" w:hAnsi="OfficinaSansITCPro Book" w:cs="OfficinaSansITCPro Book"/>
          <w:b/>
          <w:sz w:val="16"/>
          <w:szCs w:val="16"/>
        </w:rPr>
        <w:lastRenderedPageBreak/>
        <w:t>CamperDays.de</w:t>
      </w:r>
      <w:r w:rsidRPr="00E703BD">
        <w:rPr>
          <w:rFonts w:ascii="OfficinaSansITCPro Book" w:eastAsia="OfficinaSansITCPro Book" w:hAnsi="OfficinaSansITCPro Book" w:cs="OfficinaSansITCPro Book"/>
          <w:sz w:val="16"/>
          <w:szCs w:val="16"/>
        </w:rPr>
        <w:t xml:space="preserve"> ist ein Online-Reisebüro für Wohnmobile und Campervans mit persönlicher Beratung. Zum Angebots-Portfolio zählen bis zu 20.000 direkt buchbare Miet-Fahrzeuge in 24 Ländern auf </w:t>
      </w:r>
      <w:r w:rsidR="008F7004">
        <w:rPr>
          <w:rFonts w:ascii="OfficinaSansITCPro Book" w:eastAsia="OfficinaSansITCPro Book" w:hAnsi="OfficinaSansITCPro Book" w:cs="OfficinaSansITCPro Book"/>
          <w:sz w:val="16"/>
          <w:szCs w:val="16"/>
        </w:rPr>
        <w:t>vier</w:t>
      </w:r>
      <w:r w:rsidRPr="00E703BD">
        <w:rPr>
          <w:rFonts w:ascii="OfficinaSansITCPro Book" w:eastAsia="OfficinaSansITCPro Book" w:hAnsi="OfficinaSansITCPro Book" w:cs="OfficinaSansITCPro Book"/>
          <w:sz w:val="16"/>
          <w:szCs w:val="16"/>
        </w:rPr>
        <w:t xml:space="preserve"> Kontinenten. Das Portal hat sich auf günstige, tagesaktuelle Preise sowie eine transparente Vergleichbarkeit von Details bei  Ausstattung und Mietbedingungen spezialisiert. Wie bei einem Reiseveranstalter finden Kunden Versicherungen und sämtliche Gebühren direkt in der Angebotsübersicht und im Reisepaket. Zum kostenlosen Service gehört außerdem eine ausführliche telefonische Beratung von Reiseexperten. ServiceValue und DIE WELT kürten CamperDays 2017 bereits zum zweiten Mal zum Branchengewinner "Vergleichsportale für Wohnmobile". Der Spezialist mit Hauptsitz vor dem Kölner Dom gehört wie Deutschlands Marktführer billiger-mietwagen.de zur ProSiebenSat.1 Media SE.</w:t>
      </w:r>
    </w:p>
    <w:p w14:paraId="252CF12D" w14:textId="77777777" w:rsidR="00A63291" w:rsidRPr="00A63291" w:rsidRDefault="00585F4C" w:rsidP="00A63291">
      <w:pPr>
        <w:rPr>
          <w:rFonts w:ascii="OfficinaSansITCPro Book" w:eastAsia="OfficinaSansITCPro Book" w:hAnsi="OfficinaSansITCPro Book" w:cs="OfficinaSansITCPro Book"/>
          <w:b/>
          <w:bCs/>
          <w:sz w:val="20"/>
        </w:rPr>
      </w:pPr>
      <w:r>
        <w:rPr>
          <w:rFonts w:ascii="OfficinaSansITCPro Book" w:eastAsia="OfficinaSansITCPro Book" w:hAnsi="OfficinaSansITCPro Book" w:cs="OfficinaSansITCPro Book"/>
          <w:b/>
          <w:bCs/>
          <w:sz w:val="20"/>
        </w:rPr>
        <w:pict w14:anchorId="3B8E6C8E">
          <v:rect id="_x0000_i1025" style="width:0;height:1.5pt" o:hralign="center" o:hrstd="t" o:hr="t" fillcolor="#a0a0a0" stroked="f"/>
        </w:pict>
      </w:r>
    </w:p>
    <w:p w14:paraId="482D2317" w14:textId="77777777" w:rsidR="00A63291" w:rsidRPr="00E703BD" w:rsidRDefault="00A63291" w:rsidP="00A63291">
      <w:pPr>
        <w:rPr>
          <w:rFonts w:ascii="OfficinaSansITCPro Book" w:eastAsia="OfficinaSansITCPro Book" w:hAnsi="OfficinaSansITCPro Book" w:cs="OfficinaSansITCPro Book"/>
          <w:b/>
          <w:bCs/>
          <w:sz w:val="16"/>
          <w:szCs w:val="16"/>
        </w:rPr>
      </w:pPr>
      <w:r w:rsidRPr="00E703BD">
        <w:rPr>
          <w:rFonts w:ascii="OfficinaSansITCPro Book" w:eastAsia="OfficinaSansITCPro Book" w:hAnsi="OfficinaSansITCPro Book" w:cs="OfficinaSansITCPro Book"/>
          <w:b/>
          <w:bCs/>
          <w:sz w:val="16"/>
          <w:szCs w:val="16"/>
        </w:rPr>
        <w:t>Kontakt für Rückfragen der Medien:</w:t>
      </w:r>
    </w:p>
    <w:p w14:paraId="06A7F7BC" w14:textId="77777777" w:rsidR="00A63291" w:rsidRPr="00E703BD" w:rsidRDefault="00A63291" w:rsidP="00A63291">
      <w:pPr>
        <w:rPr>
          <w:rFonts w:ascii="OfficinaSansITCPro Book" w:eastAsia="OfficinaSansITCPro Book" w:hAnsi="OfficinaSansITCPro Book" w:cs="OfficinaSansITCPro Book"/>
          <w:sz w:val="16"/>
          <w:szCs w:val="16"/>
          <w:lang w:val="en-US"/>
        </w:rPr>
      </w:pPr>
      <w:r w:rsidRPr="00E703BD">
        <w:rPr>
          <w:rFonts w:ascii="OfficinaSansITCPro Book" w:eastAsia="OfficinaSansITCPro Book" w:hAnsi="OfficinaSansITCPro Book" w:cs="OfficinaSansITCPro Book"/>
          <w:sz w:val="16"/>
          <w:szCs w:val="16"/>
          <w:lang w:val="en-US"/>
        </w:rPr>
        <w:t>CamperDays, Frieder Bechtel</w:t>
      </w:r>
      <w:r w:rsidR="00F06CA4" w:rsidRPr="00E703BD">
        <w:rPr>
          <w:rFonts w:ascii="OfficinaSansITCPro Book" w:eastAsia="OfficinaSansITCPro Book" w:hAnsi="OfficinaSansITCPro Book" w:cs="OfficinaSansITCPro Book"/>
          <w:sz w:val="16"/>
          <w:szCs w:val="16"/>
          <w:lang w:val="en-US"/>
        </w:rPr>
        <w:br/>
      </w:r>
      <w:r w:rsidRPr="00E703BD">
        <w:rPr>
          <w:rFonts w:ascii="OfficinaSansITCPro Book" w:eastAsia="OfficinaSansITCPro Book" w:hAnsi="OfficinaSansITCPro Book" w:cs="OfficinaSansITCPro Book"/>
          <w:sz w:val="16"/>
          <w:szCs w:val="16"/>
          <w:lang w:val="en-US"/>
        </w:rPr>
        <w:t xml:space="preserve">Tel. +49-(0)221-167900-08, </w:t>
      </w:r>
      <w:hyperlink r:id="rId9" w:history="1">
        <w:r w:rsidR="00EF1D6E" w:rsidRPr="00E703BD">
          <w:rPr>
            <w:rStyle w:val="Hyperlink"/>
            <w:rFonts w:ascii="OfficinaSansITCPro Book" w:eastAsia="OfficinaSansITCPro Book" w:hAnsi="OfficinaSansITCPro Book" w:cs="OfficinaSansITCPro Book"/>
            <w:sz w:val="16"/>
            <w:szCs w:val="16"/>
            <w:lang w:val="en-US"/>
          </w:rPr>
          <w:t>bechtel@camperdays.de</w:t>
        </w:r>
      </w:hyperlink>
    </w:p>
    <w:p w14:paraId="74D79A9F" w14:textId="77777777" w:rsidR="00A63291" w:rsidRPr="00E703BD" w:rsidRDefault="00A63291" w:rsidP="00A63291">
      <w:pPr>
        <w:rPr>
          <w:rFonts w:ascii="OfficinaSansITCPro Book" w:eastAsia="OfficinaSansITCPro Book" w:hAnsi="OfficinaSansITCPro Book" w:cs="OfficinaSansITCPro Book"/>
          <w:sz w:val="16"/>
          <w:szCs w:val="16"/>
        </w:rPr>
      </w:pPr>
      <w:r w:rsidRPr="00E703BD">
        <w:rPr>
          <w:rFonts w:ascii="OfficinaSansITCPro Book" w:eastAsia="OfficinaSansITCPro Book" w:hAnsi="OfficinaSansITCPro Book" w:cs="OfficinaSansITCPro Book"/>
          <w:sz w:val="16"/>
          <w:szCs w:val="16"/>
        </w:rPr>
        <w:t xml:space="preserve">noble kommunikation, Marina Noble, </w:t>
      </w:r>
      <w:r w:rsidR="006F6075">
        <w:rPr>
          <w:rFonts w:ascii="OfficinaSansITCPro Book" w:eastAsia="OfficinaSansITCPro Book" w:hAnsi="OfficinaSansITCPro Book" w:cs="OfficinaSansITCPro Book"/>
          <w:sz w:val="16"/>
          <w:szCs w:val="16"/>
        </w:rPr>
        <w:t>Katharina Fey</w:t>
      </w:r>
      <w:r w:rsidR="00F06CA4" w:rsidRPr="00E703BD">
        <w:rPr>
          <w:rFonts w:ascii="OfficinaSansITCPro Book" w:eastAsia="OfficinaSansITCPro Book" w:hAnsi="OfficinaSansITCPro Book" w:cs="OfficinaSansITCPro Book"/>
          <w:sz w:val="16"/>
          <w:szCs w:val="16"/>
        </w:rPr>
        <w:br/>
      </w:r>
      <w:r w:rsidRPr="00E703BD">
        <w:rPr>
          <w:rFonts w:ascii="OfficinaSansITCPro Book" w:eastAsia="OfficinaSansITCPro Book" w:hAnsi="OfficinaSansITCPro Book" w:cs="OfficinaSansITCPro Book"/>
          <w:sz w:val="16"/>
          <w:szCs w:val="16"/>
        </w:rPr>
        <w:t xml:space="preserve">Tel: +49-(0)6102-3666-0, </w:t>
      </w:r>
      <w:hyperlink r:id="rId10" w:history="1">
        <w:r w:rsidRPr="00E703BD">
          <w:rPr>
            <w:rStyle w:val="Hyperlink"/>
            <w:rFonts w:ascii="OfficinaSansITCPro Book" w:eastAsia="OfficinaSansITCPro Book" w:hAnsi="OfficinaSansITCPro Book" w:cs="OfficinaSansITCPro Book"/>
            <w:sz w:val="16"/>
            <w:szCs w:val="16"/>
          </w:rPr>
          <w:t>mnoble@noblekom.de</w:t>
        </w:r>
      </w:hyperlink>
      <w:r w:rsidRPr="00E703BD">
        <w:rPr>
          <w:rFonts w:ascii="OfficinaSansITCPro Book" w:eastAsia="OfficinaSansITCPro Book" w:hAnsi="OfficinaSansITCPro Book" w:cs="OfficinaSansITCPro Book"/>
          <w:sz w:val="16"/>
          <w:szCs w:val="16"/>
        </w:rPr>
        <w:t xml:space="preserve"> </w:t>
      </w:r>
      <w:hyperlink r:id="rId11" w:history="1">
        <w:r w:rsidR="006F6075" w:rsidRPr="004346DC">
          <w:rPr>
            <w:rStyle w:val="Hyperlink"/>
            <w:rFonts w:ascii="OfficinaSansITCPro Book" w:eastAsia="OfficinaSansITCPro Book" w:hAnsi="OfficinaSansITCPro Book" w:cs="OfficinaSansITCPro Book"/>
            <w:sz w:val="16"/>
            <w:szCs w:val="16"/>
          </w:rPr>
          <w:t>kfey@noblekom.de</w:t>
        </w:r>
      </w:hyperlink>
      <w:r w:rsidRPr="00E703BD">
        <w:rPr>
          <w:rFonts w:ascii="OfficinaSansITCPro Book" w:eastAsia="OfficinaSansITCPro Book" w:hAnsi="OfficinaSansITCPro Book" w:cs="OfficinaSansITCPro Book"/>
          <w:sz w:val="16"/>
          <w:szCs w:val="16"/>
          <w:u w:val="single"/>
        </w:rPr>
        <w:t xml:space="preserve"> </w:t>
      </w:r>
    </w:p>
    <w:p w14:paraId="0E53AFDD" w14:textId="77777777" w:rsidR="00A63291" w:rsidRPr="00E703BD" w:rsidRDefault="00A63291" w:rsidP="005C04C9">
      <w:pPr>
        <w:rPr>
          <w:rFonts w:ascii="OfficinaSansITCPro Book" w:eastAsia="OfficinaSansITCPro Book" w:hAnsi="OfficinaSansITCPro Book" w:cs="OfficinaSansITCPro Book"/>
          <w:sz w:val="16"/>
          <w:szCs w:val="16"/>
        </w:rPr>
      </w:pPr>
      <w:r w:rsidRPr="00E703BD">
        <w:rPr>
          <w:rFonts w:ascii="OfficinaSansITCPro Book" w:eastAsia="OfficinaSansITCPro Book" w:hAnsi="OfficinaSansITCPro Book" w:cs="OfficinaSansITCPro Book"/>
          <w:sz w:val="16"/>
          <w:szCs w:val="16"/>
        </w:rPr>
        <w:t xml:space="preserve">Download Presseinfo, Fotos und mehr im Presseraum auf </w:t>
      </w:r>
      <w:hyperlink r:id="rId12" w:history="1">
        <w:r w:rsidRPr="00E703BD">
          <w:rPr>
            <w:rStyle w:val="Hyperlink"/>
            <w:rFonts w:ascii="OfficinaSansITCPro Book" w:eastAsia="OfficinaSansITCPro Book" w:hAnsi="OfficinaSansITCPro Book" w:cs="OfficinaSansITCPro Book"/>
            <w:sz w:val="16"/>
            <w:szCs w:val="16"/>
          </w:rPr>
          <w:t>www.noblekom.de</w:t>
        </w:r>
      </w:hyperlink>
      <w:r w:rsidRPr="00E703BD">
        <w:rPr>
          <w:rFonts w:ascii="OfficinaSansITCPro Book" w:eastAsia="OfficinaSansITCPro Book" w:hAnsi="OfficinaSansITCPro Book" w:cs="OfficinaSansITCPro Book"/>
          <w:sz w:val="16"/>
          <w:szCs w:val="16"/>
        </w:rPr>
        <w:t xml:space="preserve"> </w:t>
      </w:r>
    </w:p>
    <w:sectPr w:rsidR="00A63291" w:rsidRPr="00E703BD" w:rsidSect="008B7312">
      <w:headerReference w:type="default" r:id="rId13"/>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0E05D" w14:textId="77777777" w:rsidR="00B03ED0" w:rsidRDefault="00B03ED0" w:rsidP="008621F4">
      <w:pPr>
        <w:spacing w:after="0" w:line="240" w:lineRule="auto"/>
      </w:pPr>
      <w:r>
        <w:separator/>
      </w:r>
    </w:p>
  </w:endnote>
  <w:endnote w:type="continuationSeparator" w:id="0">
    <w:p w14:paraId="7E1D0B08" w14:textId="77777777" w:rsidR="00B03ED0" w:rsidRDefault="00B03ED0" w:rsidP="00862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fficinaSansITCPro Book">
    <w:altName w:val="Arial"/>
    <w:panose1 w:val="00000000000000000000"/>
    <w:charset w:val="00"/>
    <w:family w:val="modern"/>
    <w:notTrueType/>
    <w:pitch w:val="variable"/>
    <w:sig w:usb0="A00000AF" w:usb1="5000205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AB537" w14:textId="77777777" w:rsidR="00B03ED0" w:rsidRDefault="00B03ED0" w:rsidP="008621F4">
      <w:pPr>
        <w:spacing w:after="0" w:line="240" w:lineRule="auto"/>
      </w:pPr>
      <w:r>
        <w:separator/>
      </w:r>
    </w:p>
  </w:footnote>
  <w:footnote w:type="continuationSeparator" w:id="0">
    <w:p w14:paraId="3180B389" w14:textId="77777777" w:rsidR="00B03ED0" w:rsidRDefault="00B03ED0" w:rsidP="008621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EF936" w14:textId="77777777" w:rsidR="008621F4" w:rsidRDefault="00A63291" w:rsidP="00A63291">
    <w:pPr>
      <w:pStyle w:val="Kopfzeile"/>
      <w:jc w:val="right"/>
    </w:pPr>
    <w:r>
      <w:rPr>
        <w:rFonts w:ascii="OfficinaSansITCPro Book" w:eastAsia="OfficinaSansITCPro Book" w:hAnsi="OfficinaSansITCPro Book" w:cs="OfficinaSansITCPro Book"/>
        <w:b/>
        <w:sz w:val="32"/>
      </w:rPr>
      <w:t>Presse-Information</w:t>
    </w:r>
    <w:r>
      <w:tab/>
      <w:t xml:space="preserve">                  </w:t>
    </w:r>
    <w:r>
      <w:rPr>
        <w:noProof/>
      </w:rPr>
      <w:drawing>
        <wp:inline distT="0" distB="0" distL="0" distR="0" wp14:anchorId="63C15E3E" wp14:editId="0C496531">
          <wp:extent cx="3321050" cy="723900"/>
          <wp:effectExtent l="0" t="0" r="0" b="0"/>
          <wp:docPr id="1" name="Grafik 1" descr="CamperD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amperDay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1050" cy="723900"/>
                  </a:xfrm>
                  <a:prstGeom prst="rect">
                    <a:avLst/>
                  </a:prstGeom>
                  <a:noFill/>
                  <a:ln>
                    <a:noFill/>
                  </a:ln>
                </pic:spPr>
              </pic:pic>
            </a:graphicData>
          </a:graphic>
        </wp:inline>
      </w:drawing>
    </w:r>
  </w:p>
  <w:p w14:paraId="1BAB7033" w14:textId="77777777" w:rsidR="008621F4" w:rsidRDefault="008621F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A612A"/>
    <w:multiLevelType w:val="multilevel"/>
    <w:tmpl w:val="9550B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0E3E7C"/>
    <w:multiLevelType w:val="multilevel"/>
    <w:tmpl w:val="AE821E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256F11"/>
    <w:multiLevelType w:val="multilevel"/>
    <w:tmpl w:val="48486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602172"/>
    <w:multiLevelType w:val="hybridMultilevel"/>
    <w:tmpl w:val="7A3843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F390890"/>
    <w:multiLevelType w:val="multilevel"/>
    <w:tmpl w:val="728266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59A420E"/>
    <w:multiLevelType w:val="multilevel"/>
    <w:tmpl w:val="CC043F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A066F6D"/>
    <w:multiLevelType w:val="multilevel"/>
    <w:tmpl w:val="FAF89F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5C67EC4"/>
    <w:multiLevelType w:val="multilevel"/>
    <w:tmpl w:val="FC3A02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4"/>
  </w:num>
  <w:num w:numId="3">
    <w:abstractNumId w:val="1"/>
  </w:num>
  <w:num w:numId="4">
    <w:abstractNumId w:val="5"/>
  </w:num>
  <w:num w:numId="5">
    <w:abstractNumId w:val="6"/>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114"/>
    <w:rsid w:val="00044711"/>
    <w:rsid w:val="00057024"/>
    <w:rsid w:val="000B7610"/>
    <w:rsid w:val="000C117A"/>
    <w:rsid w:val="000E70DD"/>
    <w:rsid w:val="000E7B7A"/>
    <w:rsid w:val="00120B56"/>
    <w:rsid w:val="001564DF"/>
    <w:rsid w:val="001C3C25"/>
    <w:rsid w:val="001D155B"/>
    <w:rsid w:val="00231E1F"/>
    <w:rsid w:val="00315813"/>
    <w:rsid w:val="003172BC"/>
    <w:rsid w:val="00336E84"/>
    <w:rsid w:val="003627C1"/>
    <w:rsid w:val="003702FC"/>
    <w:rsid w:val="0039402E"/>
    <w:rsid w:val="003A7FCD"/>
    <w:rsid w:val="003B57A3"/>
    <w:rsid w:val="003F419A"/>
    <w:rsid w:val="003F4830"/>
    <w:rsid w:val="00451381"/>
    <w:rsid w:val="004C7625"/>
    <w:rsid w:val="004E5A2F"/>
    <w:rsid w:val="00517998"/>
    <w:rsid w:val="00537244"/>
    <w:rsid w:val="0057061E"/>
    <w:rsid w:val="00577E73"/>
    <w:rsid w:val="00585F4C"/>
    <w:rsid w:val="005A186E"/>
    <w:rsid w:val="005C04C9"/>
    <w:rsid w:val="00660D7C"/>
    <w:rsid w:val="006B726C"/>
    <w:rsid w:val="006D521A"/>
    <w:rsid w:val="006F6075"/>
    <w:rsid w:val="007058DE"/>
    <w:rsid w:val="0071793E"/>
    <w:rsid w:val="00720F48"/>
    <w:rsid w:val="00771322"/>
    <w:rsid w:val="007A0E28"/>
    <w:rsid w:val="007F19D7"/>
    <w:rsid w:val="007F2967"/>
    <w:rsid w:val="00810642"/>
    <w:rsid w:val="008621F4"/>
    <w:rsid w:val="0088051E"/>
    <w:rsid w:val="008873A9"/>
    <w:rsid w:val="008B7312"/>
    <w:rsid w:val="008E3FB3"/>
    <w:rsid w:val="008F193E"/>
    <w:rsid w:val="008F7004"/>
    <w:rsid w:val="00936416"/>
    <w:rsid w:val="009529B2"/>
    <w:rsid w:val="009607BD"/>
    <w:rsid w:val="009B4159"/>
    <w:rsid w:val="009D5EAA"/>
    <w:rsid w:val="00A365BE"/>
    <w:rsid w:val="00A63291"/>
    <w:rsid w:val="00AC407A"/>
    <w:rsid w:val="00AC76A9"/>
    <w:rsid w:val="00B03ED0"/>
    <w:rsid w:val="00BD7B67"/>
    <w:rsid w:val="00BF5F95"/>
    <w:rsid w:val="00C06DC2"/>
    <w:rsid w:val="00C8664C"/>
    <w:rsid w:val="00CA5114"/>
    <w:rsid w:val="00CB0DF1"/>
    <w:rsid w:val="00CC21E4"/>
    <w:rsid w:val="00D04EC2"/>
    <w:rsid w:val="00D27102"/>
    <w:rsid w:val="00D34D7F"/>
    <w:rsid w:val="00DB51A8"/>
    <w:rsid w:val="00DD6B36"/>
    <w:rsid w:val="00E259DC"/>
    <w:rsid w:val="00E35138"/>
    <w:rsid w:val="00E35424"/>
    <w:rsid w:val="00E53DA5"/>
    <w:rsid w:val="00E62F3A"/>
    <w:rsid w:val="00E703BD"/>
    <w:rsid w:val="00E94EAC"/>
    <w:rsid w:val="00EA7722"/>
    <w:rsid w:val="00EF1D6E"/>
    <w:rsid w:val="00F06C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138016"/>
  <w15:docId w15:val="{D65502DA-1C5B-4232-AC3D-AB44A0DD5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C76A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C76A9"/>
    <w:rPr>
      <w:rFonts w:ascii="Tahoma" w:hAnsi="Tahoma" w:cs="Tahoma"/>
      <w:sz w:val="16"/>
      <w:szCs w:val="16"/>
    </w:rPr>
  </w:style>
  <w:style w:type="character" w:styleId="Kommentarzeichen">
    <w:name w:val="annotation reference"/>
    <w:basedOn w:val="Absatz-Standardschriftart"/>
    <w:uiPriority w:val="99"/>
    <w:semiHidden/>
    <w:unhideWhenUsed/>
    <w:rsid w:val="00AC76A9"/>
    <w:rPr>
      <w:sz w:val="16"/>
      <w:szCs w:val="16"/>
    </w:rPr>
  </w:style>
  <w:style w:type="paragraph" w:styleId="Kommentartext">
    <w:name w:val="annotation text"/>
    <w:basedOn w:val="Standard"/>
    <w:link w:val="KommentartextZchn"/>
    <w:uiPriority w:val="99"/>
    <w:semiHidden/>
    <w:unhideWhenUsed/>
    <w:rsid w:val="00AC76A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C76A9"/>
    <w:rPr>
      <w:sz w:val="20"/>
      <w:szCs w:val="20"/>
    </w:rPr>
  </w:style>
  <w:style w:type="paragraph" w:styleId="Kommentarthema">
    <w:name w:val="annotation subject"/>
    <w:basedOn w:val="Kommentartext"/>
    <w:next w:val="Kommentartext"/>
    <w:link w:val="KommentarthemaZchn"/>
    <w:uiPriority w:val="99"/>
    <w:semiHidden/>
    <w:unhideWhenUsed/>
    <w:rsid w:val="00AC76A9"/>
    <w:rPr>
      <w:b/>
      <w:bCs/>
    </w:rPr>
  </w:style>
  <w:style w:type="character" w:customStyle="1" w:styleId="KommentarthemaZchn">
    <w:name w:val="Kommentarthema Zchn"/>
    <w:basedOn w:val="KommentartextZchn"/>
    <w:link w:val="Kommentarthema"/>
    <w:uiPriority w:val="99"/>
    <w:semiHidden/>
    <w:rsid w:val="00AC76A9"/>
    <w:rPr>
      <w:b/>
      <w:bCs/>
      <w:sz w:val="20"/>
      <w:szCs w:val="20"/>
    </w:rPr>
  </w:style>
  <w:style w:type="paragraph" w:styleId="Kopfzeile">
    <w:name w:val="header"/>
    <w:basedOn w:val="Standard"/>
    <w:link w:val="KopfzeileZchn"/>
    <w:uiPriority w:val="99"/>
    <w:unhideWhenUsed/>
    <w:rsid w:val="008621F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1F4"/>
  </w:style>
  <w:style w:type="paragraph" w:styleId="Fuzeile">
    <w:name w:val="footer"/>
    <w:basedOn w:val="Standard"/>
    <w:link w:val="FuzeileZchn"/>
    <w:uiPriority w:val="99"/>
    <w:unhideWhenUsed/>
    <w:rsid w:val="008621F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1F4"/>
  </w:style>
  <w:style w:type="paragraph" w:styleId="Listenabsatz">
    <w:name w:val="List Paragraph"/>
    <w:basedOn w:val="Standard"/>
    <w:uiPriority w:val="34"/>
    <w:qFormat/>
    <w:rsid w:val="005C04C9"/>
    <w:pPr>
      <w:ind w:left="720"/>
      <w:contextualSpacing/>
    </w:pPr>
  </w:style>
  <w:style w:type="character" w:styleId="Hyperlink">
    <w:name w:val="Hyperlink"/>
    <w:basedOn w:val="Absatz-Standardschriftart"/>
    <w:uiPriority w:val="99"/>
    <w:unhideWhenUsed/>
    <w:rsid w:val="00336E84"/>
    <w:rPr>
      <w:color w:val="0000FF" w:themeColor="hyperlink"/>
      <w:u w:val="single"/>
    </w:rPr>
  </w:style>
  <w:style w:type="character" w:customStyle="1" w:styleId="NichtaufgelsteErwhnung1">
    <w:name w:val="Nicht aufgelöste Erwähnung1"/>
    <w:basedOn w:val="Absatz-Standardschriftart"/>
    <w:uiPriority w:val="99"/>
    <w:semiHidden/>
    <w:unhideWhenUsed/>
    <w:rsid w:val="006F607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7713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909899">
      <w:bodyDiv w:val="1"/>
      <w:marLeft w:val="0"/>
      <w:marRight w:val="0"/>
      <w:marTop w:val="0"/>
      <w:marBottom w:val="0"/>
      <w:divBdr>
        <w:top w:val="none" w:sz="0" w:space="0" w:color="auto"/>
        <w:left w:val="none" w:sz="0" w:space="0" w:color="auto"/>
        <w:bottom w:val="none" w:sz="0" w:space="0" w:color="auto"/>
        <w:right w:val="none" w:sz="0" w:space="0" w:color="auto"/>
      </w:divBdr>
    </w:div>
    <w:div w:id="1534462425">
      <w:bodyDiv w:val="1"/>
      <w:marLeft w:val="0"/>
      <w:marRight w:val="0"/>
      <w:marTop w:val="0"/>
      <w:marBottom w:val="0"/>
      <w:divBdr>
        <w:top w:val="none" w:sz="0" w:space="0" w:color="auto"/>
        <w:left w:val="none" w:sz="0" w:space="0" w:color="auto"/>
        <w:bottom w:val="none" w:sz="0" w:space="0" w:color="auto"/>
        <w:right w:val="none" w:sz="0" w:space="0" w:color="auto"/>
      </w:divBdr>
    </w:div>
    <w:div w:id="1634402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amperdays.de/vermieter/apollo.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amperdays.de/" TargetMode="External"/><Relationship Id="rId12" Type="http://schemas.openxmlformats.org/officeDocument/2006/relationships/hyperlink" Target="http://www.noblekom.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fey@noblekom.d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noble@noblekom.de" TargetMode="External"/><Relationship Id="rId4" Type="http://schemas.openxmlformats.org/officeDocument/2006/relationships/webSettings" Target="webSettings.xml"/><Relationship Id="rId9" Type="http://schemas.openxmlformats.org/officeDocument/2006/relationships/hyperlink" Target="mailto:bechtel@camperdays.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2864</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Laube</dc:creator>
  <cp:lastModifiedBy>Katharina Fey</cp:lastModifiedBy>
  <cp:revision>2</cp:revision>
  <dcterms:created xsi:type="dcterms:W3CDTF">2019-01-15T10:02:00Z</dcterms:created>
  <dcterms:modified xsi:type="dcterms:W3CDTF">2019-01-15T10:02:00Z</dcterms:modified>
</cp:coreProperties>
</file>