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A7CF8" w14:textId="08EDD973" w:rsidR="004210E2" w:rsidRPr="006366F7" w:rsidRDefault="004210E2" w:rsidP="004210E2">
      <w:pPr>
        <w:rPr>
          <w:color w:val="000000" w:themeColor="text1"/>
          <w:sz w:val="36"/>
          <w:szCs w:val="36"/>
        </w:rPr>
      </w:pPr>
    </w:p>
    <w:p w14:paraId="50B3F282" w14:textId="2BCC729C" w:rsidR="001E4D79" w:rsidRPr="009F786E" w:rsidRDefault="001E4D79" w:rsidP="001E4D79">
      <w:pPr>
        <w:spacing w:line="240" w:lineRule="auto"/>
        <w:rPr>
          <w:rFonts w:eastAsia="Times New Roman"/>
          <w:sz w:val="32"/>
          <w:szCs w:val="32"/>
          <w:lang w:val="de-DE" w:eastAsia="de-DE"/>
        </w:rPr>
      </w:pPr>
      <w:proofErr w:type="spellStart"/>
      <w:r w:rsidRPr="009F786E">
        <w:rPr>
          <w:rFonts w:eastAsia="Times New Roman"/>
          <w:b/>
          <w:bCs/>
          <w:sz w:val="32"/>
          <w:szCs w:val="32"/>
          <w:lang w:val="de-DE"/>
        </w:rPr>
        <w:t>Rotana</w:t>
      </w:r>
      <w:proofErr w:type="spellEnd"/>
      <w:r w:rsidR="009F786E" w:rsidRPr="009F786E">
        <w:rPr>
          <w:rFonts w:eastAsia="Times New Roman"/>
          <w:b/>
          <w:bCs/>
          <w:sz w:val="32"/>
          <w:szCs w:val="32"/>
          <w:lang w:val="de-DE"/>
        </w:rPr>
        <w:t xml:space="preserve"> Hotels </w:t>
      </w:r>
      <w:r w:rsidRPr="009F786E">
        <w:rPr>
          <w:rFonts w:eastAsia="Times New Roman"/>
          <w:b/>
          <w:bCs/>
          <w:sz w:val="32"/>
          <w:szCs w:val="32"/>
          <w:lang w:val="de-DE"/>
        </w:rPr>
        <w:t xml:space="preserve">mit Wachstum im Quellmarkt Deutschland </w:t>
      </w:r>
    </w:p>
    <w:p w14:paraId="2D43E654" w14:textId="2BB3BB9F" w:rsidR="001E4D79" w:rsidRPr="009F786E" w:rsidRDefault="001E4D79" w:rsidP="001E4D79">
      <w:pPr>
        <w:rPr>
          <w:rFonts w:eastAsia="Times New Roman"/>
          <w:sz w:val="24"/>
          <w:szCs w:val="24"/>
          <w:lang w:val="de-DE"/>
        </w:rPr>
      </w:pPr>
      <w:r w:rsidRPr="009F786E">
        <w:rPr>
          <w:rFonts w:eastAsia="Times New Roman"/>
          <w:i/>
          <w:iCs/>
          <w:sz w:val="24"/>
          <w:szCs w:val="24"/>
          <w:lang w:val="de-DE"/>
        </w:rPr>
        <w:t xml:space="preserve">- </w:t>
      </w:r>
      <w:r w:rsidR="001D7625">
        <w:rPr>
          <w:rFonts w:eastAsia="Times New Roman"/>
          <w:i/>
          <w:iCs/>
          <w:sz w:val="24"/>
          <w:szCs w:val="24"/>
          <w:lang w:val="de-DE"/>
        </w:rPr>
        <w:t>Deutschland-</w:t>
      </w:r>
      <w:r w:rsidR="001D7625" w:rsidRPr="009F786E">
        <w:rPr>
          <w:rFonts w:eastAsia="Times New Roman"/>
          <w:i/>
          <w:iCs/>
          <w:sz w:val="24"/>
          <w:szCs w:val="24"/>
          <w:lang w:val="de-DE"/>
        </w:rPr>
        <w:t xml:space="preserve">Umsatz </w:t>
      </w:r>
      <w:r w:rsidR="001D7625">
        <w:rPr>
          <w:rFonts w:eastAsia="Times New Roman"/>
          <w:i/>
          <w:iCs/>
          <w:sz w:val="24"/>
          <w:szCs w:val="24"/>
          <w:lang w:val="de-DE"/>
        </w:rPr>
        <w:t xml:space="preserve">in 2018 </w:t>
      </w:r>
      <w:r w:rsidR="001D7625" w:rsidRPr="009F786E">
        <w:rPr>
          <w:rFonts w:eastAsia="Times New Roman"/>
          <w:i/>
          <w:iCs/>
          <w:sz w:val="24"/>
          <w:szCs w:val="24"/>
          <w:lang w:val="de-DE"/>
        </w:rPr>
        <w:t>um vier Prozent gestiegen</w:t>
      </w:r>
      <w:r w:rsidR="001D7625">
        <w:rPr>
          <w:rFonts w:eastAsia="Times New Roman"/>
          <w:i/>
          <w:iCs/>
          <w:sz w:val="24"/>
          <w:szCs w:val="24"/>
          <w:lang w:val="de-DE"/>
        </w:rPr>
        <w:t>.</w:t>
      </w:r>
      <w:r w:rsidR="001D7625" w:rsidRPr="009F786E">
        <w:rPr>
          <w:rFonts w:eastAsia="Times New Roman"/>
          <w:i/>
          <w:iCs/>
          <w:sz w:val="24"/>
          <w:szCs w:val="24"/>
          <w:lang w:val="de-DE"/>
        </w:rPr>
        <w:t xml:space="preserve"> </w:t>
      </w:r>
      <w:r w:rsidRPr="009F786E">
        <w:rPr>
          <w:rFonts w:eastAsia="Times New Roman"/>
          <w:i/>
          <w:iCs/>
          <w:sz w:val="24"/>
          <w:szCs w:val="24"/>
          <w:lang w:val="de-DE"/>
        </w:rPr>
        <w:t>Deutsche bei der Hotelgruppe</w:t>
      </w:r>
      <w:r w:rsidR="00866596">
        <w:rPr>
          <w:rFonts w:eastAsia="Times New Roman"/>
          <w:i/>
          <w:iCs/>
          <w:sz w:val="24"/>
          <w:szCs w:val="24"/>
          <w:lang w:val="de-DE"/>
        </w:rPr>
        <w:t xml:space="preserve"> </w:t>
      </w:r>
      <w:r w:rsidR="00B93F24">
        <w:rPr>
          <w:rFonts w:eastAsia="Times New Roman"/>
          <w:i/>
          <w:iCs/>
          <w:sz w:val="24"/>
          <w:szCs w:val="24"/>
          <w:lang w:val="de-DE"/>
        </w:rPr>
        <w:br/>
        <w:t xml:space="preserve">  </w:t>
      </w:r>
      <w:r w:rsidRPr="009F786E">
        <w:rPr>
          <w:rFonts w:eastAsia="Times New Roman"/>
          <w:i/>
          <w:iCs/>
          <w:sz w:val="24"/>
          <w:szCs w:val="24"/>
          <w:lang w:val="de-DE"/>
        </w:rPr>
        <w:t>inzwischen auf Platz zwei</w:t>
      </w:r>
      <w:r w:rsidR="006B3CDF">
        <w:rPr>
          <w:rFonts w:eastAsia="Times New Roman"/>
          <w:i/>
          <w:iCs/>
          <w:sz w:val="24"/>
          <w:szCs w:val="24"/>
          <w:lang w:val="de-DE"/>
        </w:rPr>
        <w:t xml:space="preserve">. </w:t>
      </w:r>
      <w:r w:rsidR="006B3CDF">
        <w:rPr>
          <w:rFonts w:eastAsia="Times New Roman"/>
          <w:i/>
          <w:iCs/>
          <w:sz w:val="24"/>
          <w:szCs w:val="24"/>
          <w:lang w:val="de-DE"/>
        </w:rPr>
        <w:br/>
        <w:t>- Expansion</w:t>
      </w:r>
      <w:r w:rsidR="001D7625">
        <w:rPr>
          <w:rFonts w:eastAsia="Times New Roman"/>
          <w:i/>
          <w:iCs/>
          <w:sz w:val="24"/>
          <w:szCs w:val="24"/>
          <w:lang w:val="de-DE"/>
        </w:rPr>
        <w:t>splan</w:t>
      </w:r>
      <w:r w:rsidR="006B3CDF">
        <w:rPr>
          <w:rFonts w:eastAsia="Times New Roman"/>
          <w:i/>
          <w:iCs/>
          <w:sz w:val="24"/>
          <w:szCs w:val="24"/>
          <w:lang w:val="de-DE"/>
        </w:rPr>
        <w:t xml:space="preserve"> bis 2020</w:t>
      </w:r>
      <w:r w:rsidR="001D7625">
        <w:rPr>
          <w:rFonts w:eastAsia="Times New Roman"/>
          <w:i/>
          <w:iCs/>
          <w:sz w:val="24"/>
          <w:szCs w:val="24"/>
          <w:lang w:val="de-DE"/>
        </w:rPr>
        <w:t>: Darunter Tansania, Bosnien und Herzegowina,</w:t>
      </w:r>
      <w:r w:rsidR="00B93F24">
        <w:rPr>
          <w:rFonts w:eastAsia="Times New Roman"/>
          <w:i/>
          <w:iCs/>
          <w:sz w:val="24"/>
          <w:szCs w:val="24"/>
          <w:lang w:val="de-DE"/>
        </w:rPr>
        <w:t xml:space="preserve"> Saudi</w:t>
      </w:r>
      <w:r w:rsidR="00111619">
        <w:rPr>
          <w:rFonts w:eastAsia="Times New Roman"/>
          <w:i/>
          <w:iCs/>
          <w:sz w:val="24"/>
          <w:szCs w:val="24"/>
          <w:lang w:val="de-DE"/>
        </w:rPr>
        <w:t>-</w:t>
      </w:r>
      <w:r w:rsidR="00B93F24">
        <w:rPr>
          <w:rFonts w:eastAsia="Times New Roman"/>
          <w:i/>
          <w:iCs/>
          <w:sz w:val="24"/>
          <w:szCs w:val="24"/>
          <w:lang w:val="de-DE"/>
        </w:rPr>
        <w:t xml:space="preserve">Arabien, </w:t>
      </w:r>
      <w:r w:rsidR="00B77C74">
        <w:rPr>
          <w:rFonts w:eastAsia="Times New Roman"/>
          <w:i/>
          <w:iCs/>
          <w:sz w:val="24"/>
          <w:szCs w:val="24"/>
          <w:lang w:val="de-DE"/>
        </w:rPr>
        <w:t xml:space="preserve"> </w:t>
      </w:r>
      <w:r w:rsidR="00B77C74">
        <w:rPr>
          <w:rFonts w:eastAsia="Times New Roman"/>
          <w:i/>
          <w:iCs/>
          <w:sz w:val="24"/>
          <w:szCs w:val="24"/>
          <w:lang w:val="de-DE"/>
        </w:rPr>
        <w:br/>
        <w:t xml:space="preserve">  </w:t>
      </w:r>
      <w:r w:rsidR="00B93F24">
        <w:rPr>
          <w:rFonts w:eastAsia="Times New Roman"/>
          <w:i/>
          <w:iCs/>
          <w:sz w:val="24"/>
          <w:szCs w:val="24"/>
          <w:lang w:val="de-DE"/>
        </w:rPr>
        <w:t>Jordanien und Dubai</w:t>
      </w:r>
      <w:r w:rsidRPr="009F786E">
        <w:rPr>
          <w:rFonts w:eastAsia="Times New Roman"/>
          <w:i/>
          <w:iCs/>
          <w:sz w:val="24"/>
          <w:szCs w:val="24"/>
          <w:lang w:val="de-DE"/>
        </w:rPr>
        <w:br/>
      </w:r>
      <w:r w:rsidR="001630BF">
        <w:rPr>
          <w:rFonts w:eastAsia="Times New Roman"/>
          <w:b/>
          <w:bCs/>
          <w:sz w:val="24"/>
          <w:szCs w:val="24"/>
          <w:lang w:val="de-DE"/>
        </w:rPr>
        <w:br/>
      </w:r>
      <w:r w:rsidRPr="009F786E">
        <w:rPr>
          <w:rFonts w:eastAsia="Times New Roman"/>
          <w:b/>
          <w:bCs/>
          <w:sz w:val="24"/>
          <w:szCs w:val="24"/>
          <w:lang w:val="de-DE"/>
        </w:rPr>
        <w:t xml:space="preserve">Abu Dhabi – </w:t>
      </w:r>
      <w:r w:rsidR="00C83428">
        <w:rPr>
          <w:rFonts w:eastAsia="Times New Roman"/>
          <w:b/>
          <w:bCs/>
          <w:sz w:val="24"/>
          <w:szCs w:val="24"/>
          <w:lang w:val="de-DE"/>
        </w:rPr>
        <w:t>8</w:t>
      </w:r>
      <w:r w:rsidRPr="009F786E">
        <w:rPr>
          <w:rFonts w:eastAsia="Times New Roman"/>
          <w:b/>
          <w:bCs/>
          <w:sz w:val="24"/>
          <w:szCs w:val="24"/>
          <w:lang w:val="de-DE"/>
        </w:rPr>
        <w:t xml:space="preserve">. </w:t>
      </w:r>
      <w:r w:rsidR="005D0D79">
        <w:rPr>
          <w:rFonts w:eastAsia="Times New Roman"/>
          <w:b/>
          <w:bCs/>
          <w:sz w:val="24"/>
          <w:szCs w:val="24"/>
          <w:lang w:val="de-DE"/>
        </w:rPr>
        <w:t xml:space="preserve">März </w:t>
      </w:r>
      <w:r w:rsidRPr="009F786E">
        <w:rPr>
          <w:rFonts w:eastAsia="Times New Roman"/>
          <w:b/>
          <w:bCs/>
          <w:sz w:val="24"/>
          <w:szCs w:val="24"/>
          <w:lang w:val="de-DE"/>
        </w:rPr>
        <w:t>2019</w:t>
      </w:r>
      <w:r w:rsidR="009F786E">
        <w:rPr>
          <w:rFonts w:eastAsia="Times New Roman"/>
          <w:b/>
          <w:bCs/>
          <w:sz w:val="24"/>
          <w:szCs w:val="24"/>
          <w:lang w:val="de-DE"/>
        </w:rPr>
        <w:t>.</w:t>
      </w:r>
      <w:r w:rsidRPr="009F786E">
        <w:rPr>
          <w:rFonts w:eastAsia="Times New Roman"/>
          <w:sz w:val="24"/>
          <w:szCs w:val="24"/>
          <w:lang w:val="de-DE"/>
        </w:rPr>
        <w:t xml:space="preserve"> </w:t>
      </w:r>
      <w:r w:rsidR="009F786E">
        <w:rPr>
          <w:rFonts w:eastAsia="Times New Roman"/>
          <w:sz w:val="24"/>
          <w:szCs w:val="24"/>
          <w:lang w:val="de-DE"/>
        </w:rPr>
        <w:t xml:space="preserve">  </w:t>
      </w:r>
      <w:proofErr w:type="spellStart"/>
      <w:r w:rsidR="00661FEE" w:rsidRPr="009F786E">
        <w:rPr>
          <w:rFonts w:eastAsia="Times New Roman"/>
          <w:sz w:val="24"/>
          <w:szCs w:val="24"/>
          <w:lang w:val="de-DE"/>
        </w:rPr>
        <w:t>Rotana</w:t>
      </w:r>
      <w:proofErr w:type="spellEnd"/>
      <w:r w:rsidR="00661FEE">
        <w:rPr>
          <w:rFonts w:eastAsia="Times New Roman"/>
          <w:sz w:val="24"/>
          <w:szCs w:val="24"/>
          <w:lang w:val="de-DE"/>
        </w:rPr>
        <w:t>,</w:t>
      </w:r>
      <w:r w:rsidR="00661FEE" w:rsidRPr="009F786E">
        <w:rPr>
          <w:rFonts w:eastAsia="Times New Roman"/>
          <w:sz w:val="24"/>
          <w:szCs w:val="24"/>
          <w:lang w:val="de-DE"/>
        </w:rPr>
        <w:t xml:space="preserve"> eine der führenden Hotelgruppen für den </w:t>
      </w:r>
      <w:r w:rsidR="003E74F7">
        <w:rPr>
          <w:rFonts w:eastAsia="Times New Roman"/>
          <w:sz w:val="24"/>
          <w:szCs w:val="24"/>
          <w:lang w:val="de-DE"/>
        </w:rPr>
        <w:t xml:space="preserve">Nahen </w:t>
      </w:r>
      <w:r w:rsidR="00661FEE" w:rsidRPr="009F786E">
        <w:rPr>
          <w:rFonts w:eastAsia="Times New Roman"/>
          <w:sz w:val="24"/>
          <w:szCs w:val="24"/>
          <w:lang w:val="de-DE"/>
        </w:rPr>
        <w:t>Osten, Afrika, Osteuropa und die Türkei</w:t>
      </w:r>
      <w:r w:rsidR="00B77C74">
        <w:rPr>
          <w:rFonts w:eastAsia="Times New Roman"/>
          <w:sz w:val="24"/>
          <w:szCs w:val="24"/>
          <w:lang w:val="de-DE"/>
        </w:rPr>
        <w:t xml:space="preserve"> hat im vergangenen Jahr </w:t>
      </w:r>
      <w:r w:rsidR="00B77C74">
        <w:rPr>
          <w:rFonts w:eastAsia="Times New Roman"/>
          <w:sz w:val="24"/>
          <w:szCs w:val="24"/>
          <w:lang w:val="de-DE"/>
        </w:rPr>
        <w:t>ihr Deutschland-Geschäft</w:t>
      </w:r>
      <w:r w:rsidR="00B77C74" w:rsidRPr="00B77C74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B77C74">
        <w:rPr>
          <w:rFonts w:eastAsia="Times New Roman"/>
          <w:sz w:val="24"/>
          <w:szCs w:val="24"/>
          <w:lang w:val="de-DE"/>
        </w:rPr>
        <w:t>ausge</w:t>
      </w:r>
      <w:proofErr w:type="spellEnd"/>
      <w:r w:rsidR="00B77C74">
        <w:rPr>
          <w:rFonts w:eastAsia="Times New Roman"/>
          <w:sz w:val="24"/>
          <w:szCs w:val="24"/>
          <w:lang w:val="de-DE"/>
        </w:rPr>
        <w:t>-</w:t>
      </w:r>
      <w:r w:rsidR="00B77C74">
        <w:rPr>
          <w:rFonts w:eastAsia="Times New Roman"/>
          <w:sz w:val="24"/>
          <w:szCs w:val="24"/>
          <w:lang w:val="de-DE"/>
        </w:rPr>
        <w:t>weitet</w:t>
      </w:r>
      <w:r w:rsidR="00B77C74">
        <w:rPr>
          <w:rFonts w:eastAsia="Times New Roman"/>
          <w:sz w:val="24"/>
          <w:szCs w:val="24"/>
          <w:lang w:val="de-DE"/>
        </w:rPr>
        <w:t xml:space="preserve">. </w:t>
      </w:r>
      <w:r w:rsidR="00B77C74" w:rsidRPr="004A2739">
        <w:rPr>
          <w:rFonts w:eastAsia="Times New Roman"/>
          <w:sz w:val="24"/>
          <w:szCs w:val="24"/>
          <w:lang w:val="de-DE"/>
        </w:rPr>
        <w:t xml:space="preserve">2018 ist der </w:t>
      </w:r>
      <w:r w:rsidR="00B77C74" w:rsidRPr="004A2739">
        <w:rPr>
          <w:rFonts w:eastAsia="Times New Roman"/>
          <w:iCs/>
          <w:sz w:val="24"/>
          <w:szCs w:val="24"/>
          <w:lang w:val="de-DE"/>
        </w:rPr>
        <w:t>Deutschland-Umsatz um vier Prozent gestiegen.</w:t>
      </w:r>
      <w:r w:rsidR="00B77C74">
        <w:rPr>
          <w:rFonts w:eastAsia="Times New Roman"/>
          <w:sz w:val="24"/>
          <w:szCs w:val="24"/>
          <w:lang w:val="de-DE"/>
        </w:rPr>
        <w:t xml:space="preserve"> Die Hotels </w:t>
      </w:r>
      <w:proofErr w:type="spellStart"/>
      <w:r w:rsidR="00B77C74" w:rsidRPr="009F786E">
        <w:rPr>
          <w:rFonts w:eastAsia="Times New Roman"/>
          <w:sz w:val="24"/>
          <w:szCs w:val="24"/>
          <w:lang w:val="de-DE"/>
        </w:rPr>
        <w:t>Saadiyat</w:t>
      </w:r>
      <w:proofErr w:type="spellEnd"/>
      <w:r w:rsidR="00B77C74" w:rsidRPr="009F786E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B77C74" w:rsidRPr="009F786E">
        <w:rPr>
          <w:rFonts w:eastAsia="Times New Roman"/>
          <w:sz w:val="24"/>
          <w:szCs w:val="24"/>
          <w:lang w:val="de-DE"/>
        </w:rPr>
        <w:t>Rotana</w:t>
      </w:r>
      <w:proofErr w:type="spellEnd"/>
      <w:r w:rsidR="00B77C74" w:rsidRPr="009F786E">
        <w:rPr>
          <w:rFonts w:eastAsia="Times New Roman"/>
          <w:sz w:val="24"/>
          <w:szCs w:val="24"/>
          <w:lang w:val="de-DE"/>
        </w:rPr>
        <w:t xml:space="preserve"> Resort &amp; Villas, (Eröffnung </w:t>
      </w:r>
      <w:r w:rsidR="00B77C74">
        <w:rPr>
          <w:rFonts w:eastAsia="Times New Roman"/>
          <w:sz w:val="24"/>
          <w:szCs w:val="24"/>
          <w:lang w:val="de-DE"/>
        </w:rPr>
        <w:t xml:space="preserve">November </w:t>
      </w:r>
      <w:r w:rsidR="00B77C74" w:rsidRPr="009F786E">
        <w:rPr>
          <w:rFonts w:eastAsia="Times New Roman"/>
          <w:sz w:val="24"/>
          <w:szCs w:val="24"/>
          <w:lang w:val="de-DE"/>
        </w:rPr>
        <w:t xml:space="preserve">2018), </w:t>
      </w:r>
      <w:proofErr w:type="spellStart"/>
      <w:r w:rsidR="00B77C74" w:rsidRPr="009F786E">
        <w:rPr>
          <w:rFonts w:eastAsia="Times New Roman"/>
          <w:sz w:val="24"/>
          <w:szCs w:val="24"/>
          <w:lang w:val="de-DE"/>
        </w:rPr>
        <w:t>Khalidiya</w:t>
      </w:r>
      <w:proofErr w:type="spellEnd"/>
      <w:r w:rsidR="00B77C74" w:rsidRPr="009F786E">
        <w:rPr>
          <w:rFonts w:eastAsia="Times New Roman"/>
          <w:sz w:val="24"/>
          <w:szCs w:val="24"/>
          <w:lang w:val="de-DE"/>
        </w:rPr>
        <w:t xml:space="preserve"> Palace </w:t>
      </w:r>
      <w:proofErr w:type="spellStart"/>
      <w:r w:rsidR="00B77C74" w:rsidRPr="009F786E">
        <w:rPr>
          <w:rFonts w:eastAsia="Times New Roman"/>
          <w:sz w:val="24"/>
          <w:szCs w:val="24"/>
          <w:lang w:val="de-DE"/>
        </w:rPr>
        <w:t>Rayhaan</w:t>
      </w:r>
      <w:proofErr w:type="spellEnd"/>
      <w:r w:rsidR="00B77C74" w:rsidRPr="009F786E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B77C74" w:rsidRPr="009F786E">
        <w:rPr>
          <w:rFonts w:eastAsia="Times New Roman"/>
          <w:sz w:val="24"/>
          <w:szCs w:val="24"/>
          <w:lang w:val="de-DE"/>
        </w:rPr>
        <w:t>by</w:t>
      </w:r>
      <w:proofErr w:type="spellEnd"/>
      <w:r w:rsidR="00B77C74" w:rsidRPr="009F786E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B77C74" w:rsidRPr="009F786E">
        <w:rPr>
          <w:rFonts w:eastAsia="Times New Roman"/>
          <w:sz w:val="24"/>
          <w:szCs w:val="24"/>
          <w:lang w:val="de-DE"/>
        </w:rPr>
        <w:t>Rotana</w:t>
      </w:r>
      <w:proofErr w:type="spellEnd"/>
      <w:r w:rsidR="00B77C74" w:rsidRPr="009F786E">
        <w:rPr>
          <w:rFonts w:eastAsia="Times New Roman"/>
          <w:sz w:val="24"/>
          <w:szCs w:val="24"/>
          <w:lang w:val="de-DE"/>
        </w:rPr>
        <w:t xml:space="preserve">, Beach </w:t>
      </w:r>
      <w:proofErr w:type="spellStart"/>
      <w:r w:rsidR="00B77C74" w:rsidRPr="009F786E">
        <w:rPr>
          <w:rFonts w:eastAsia="Times New Roman"/>
          <w:sz w:val="24"/>
          <w:szCs w:val="24"/>
          <w:lang w:val="de-DE"/>
        </w:rPr>
        <w:t>Rotana</w:t>
      </w:r>
      <w:proofErr w:type="spellEnd"/>
      <w:r w:rsidR="00B77C74" w:rsidRPr="009F786E">
        <w:rPr>
          <w:rFonts w:eastAsia="Times New Roman"/>
          <w:sz w:val="24"/>
          <w:szCs w:val="24"/>
          <w:lang w:val="de-DE"/>
        </w:rPr>
        <w:t xml:space="preserve"> in Abu Dhabi und The Cove </w:t>
      </w:r>
      <w:proofErr w:type="spellStart"/>
      <w:r w:rsidR="00B77C74" w:rsidRPr="009F786E">
        <w:rPr>
          <w:rFonts w:eastAsia="Times New Roman"/>
          <w:sz w:val="24"/>
          <w:szCs w:val="24"/>
          <w:lang w:val="de-DE"/>
        </w:rPr>
        <w:t>Rotana</w:t>
      </w:r>
      <w:proofErr w:type="spellEnd"/>
      <w:r w:rsidR="00B77C74" w:rsidRPr="009F786E">
        <w:rPr>
          <w:rFonts w:eastAsia="Times New Roman"/>
          <w:sz w:val="24"/>
          <w:szCs w:val="24"/>
          <w:lang w:val="de-DE"/>
        </w:rPr>
        <w:t xml:space="preserve"> Resort in Ras Al Khaimah </w:t>
      </w:r>
      <w:r w:rsidR="00B77C74">
        <w:rPr>
          <w:rFonts w:eastAsia="Times New Roman"/>
          <w:sz w:val="24"/>
          <w:szCs w:val="24"/>
          <w:lang w:val="de-DE"/>
        </w:rPr>
        <w:t>zählten im vergangenen Jahr über 30 Prozent Gästebelegung aus Deutschland</w:t>
      </w:r>
      <w:r w:rsidR="00B77C74" w:rsidRPr="009F786E">
        <w:rPr>
          <w:rFonts w:eastAsia="Times New Roman"/>
          <w:sz w:val="24"/>
          <w:szCs w:val="24"/>
          <w:lang w:val="de-DE"/>
        </w:rPr>
        <w:t xml:space="preserve">. Die Anzahl der Reisenden aus </w:t>
      </w:r>
      <w:r w:rsidR="00B77C74">
        <w:rPr>
          <w:rFonts w:eastAsia="Times New Roman"/>
          <w:sz w:val="24"/>
          <w:szCs w:val="24"/>
          <w:lang w:val="de-DE"/>
        </w:rPr>
        <w:t xml:space="preserve">Deutschland </w:t>
      </w:r>
      <w:r w:rsidR="00B77C74" w:rsidRPr="009F786E">
        <w:rPr>
          <w:rFonts w:eastAsia="Times New Roman"/>
          <w:sz w:val="24"/>
          <w:szCs w:val="24"/>
          <w:lang w:val="de-DE"/>
        </w:rPr>
        <w:t>in die Vereinigten Arabischen Emirate legte 2018 um 14,7 Prozent im Vorjahresvergleich zu.</w:t>
      </w:r>
      <w:r w:rsidR="00B77C74">
        <w:rPr>
          <w:rFonts w:eastAsia="Times New Roman"/>
          <w:sz w:val="24"/>
          <w:szCs w:val="24"/>
          <w:lang w:val="de-DE"/>
        </w:rPr>
        <w:t xml:space="preserve"> </w:t>
      </w:r>
      <w:r w:rsidRPr="004A2739">
        <w:rPr>
          <w:rFonts w:eastAsia="Times New Roman"/>
          <w:sz w:val="24"/>
          <w:szCs w:val="24"/>
          <w:lang w:val="de-DE"/>
        </w:rPr>
        <w:t xml:space="preserve">Nach Großbritannien ist Deutschland der zweitgrößte Quellmarkt für </w:t>
      </w:r>
      <w:proofErr w:type="spellStart"/>
      <w:r w:rsidRPr="004A2739">
        <w:rPr>
          <w:rFonts w:eastAsia="Times New Roman"/>
          <w:sz w:val="24"/>
          <w:szCs w:val="24"/>
          <w:lang w:val="de-DE"/>
        </w:rPr>
        <w:t>Rotana</w:t>
      </w:r>
      <w:proofErr w:type="spellEnd"/>
      <w:r w:rsidR="004A2739" w:rsidRPr="004A2739">
        <w:rPr>
          <w:rFonts w:eastAsia="Times New Roman"/>
          <w:sz w:val="24"/>
          <w:szCs w:val="24"/>
          <w:lang w:val="de-DE"/>
        </w:rPr>
        <w:t>.</w:t>
      </w:r>
      <w:r w:rsidRPr="004A2739">
        <w:rPr>
          <w:rFonts w:eastAsia="Times New Roman"/>
          <w:sz w:val="24"/>
          <w:szCs w:val="24"/>
          <w:lang w:val="de-DE"/>
        </w:rPr>
        <w:t xml:space="preserve"> </w:t>
      </w:r>
      <w:r w:rsidRPr="00DB573E">
        <w:rPr>
          <w:rFonts w:eastAsia="Times New Roman"/>
          <w:bCs/>
          <w:sz w:val="24"/>
          <w:szCs w:val="24"/>
          <w:lang w:val="de-DE"/>
        </w:rPr>
        <w:t xml:space="preserve">Guy Hutchinson, </w:t>
      </w:r>
      <w:proofErr w:type="spellStart"/>
      <w:r w:rsidR="00B93F24">
        <w:rPr>
          <w:rFonts w:eastAsia="Times New Roman"/>
          <w:bCs/>
          <w:sz w:val="24"/>
          <w:szCs w:val="24"/>
          <w:lang w:val="de-DE"/>
        </w:rPr>
        <w:t>Acting</w:t>
      </w:r>
      <w:proofErr w:type="spellEnd"/>
      <w:r w:rsidR="00B93F24">
        <w:rPr>
          <w:rFonts w:eastAsia="Times New Roman"/>
          <w:bCs/>
          <w:sz w:val="24"/>
          <w:szCs w:val="24"/>
          <w:lang w:val="de-DE"/>
        </w:rPr>
        <w:t xml:space="preserve"> </w:t>
      </w:r>
      <w:r w:rsidRPr="00DB573E">
        <w:rPr>
          <w:rFonts w:eastAsia="Times New Roman"/>
          <w:bCs/>
          <w:sz w:val="24"/>
          <w:szCs w:val="24"/>
          <w:lang w:val="de-DE"/>
        </w:rPr>
        <w:t xml:space="preserve">CEO von </w:t>
      </w:r>
      <w:proofErr w:type="spellStart"/>
      <w:r w:rsidRPr="00DB573E">
        <w:rPr>
          <w:rFonts w:eastAsia="Times New Roman"/>
          <w:bCs/>
          <w:sz w:val="24"/>
          <w:szCs w:val="24"/>
          <w:lang w:val="de-DE"/>
        </w:rPr>
        <w:t>Rotana</w:t>
      </w:r>
      <w:proofErr w:type="spellEnd"/>
      <w:r w:rsidR="00661FEE">
        <w:rPr>
          <w:rFonts w:eastAsia="Times New Roman"/>
          <w:bCs/>
          <w:sz w:val="24"/>
          <w:szCs w:val="24"/>
          <w:lang w:val="de-DE"/>
        </w:rPr>
        <w:t xml:space="preserve"> erklärt</w:t>
      </w:r>
      <w:r w:rsidRPr="00DB573E">
        <w:rPr>
          <w:rFonts w:eastAsia="Times New Roman"/>
          <w:sz w:val="24"/>
          <w:szCs w:val="24"/>
          <w:lang w:val="de-DE"/>
        </w:rPr>
        <w:t>:</w:t>
      </w:r>
      <w:r w:rsidRPr="009F786E">
        <w:rPr>
          <w:rFonts w:eastAsia="Times New Roman"/>
          <w:sz w:val="24"/>
          <w:szCs w:val="24"/>
          <w:lang w:val="de-DE"/>
        </w:rPr>
        <w:t xml:space="preserve"> „</w:t>
      </w:r>
      <w:r w:rsidR="00CB04C5">
        <w:rPr>
          <w:rFonts w:eastAsia="Times New Roman"/>
          <w:sz w:val="24"/>
          <w:szCs w:val="24"/>
          <w:lang w:val="de-DE"/>
        </w:rPr>
        <w:t xml:space="preserve">Mit konsistent wachsenden Anreisen bleibt </w:t>
      </w:r>
      <w:r w:rsidRPr="009F786E">
        <w:rPr>
          <w:rFonts w:eastAsia="Times New Roman"/>
          <w:sz w:val="24"/>
          <w:szCs w:val="24"/>
          <w:lang w:val="de-DE"/>
        </w:rPr>
        <w:t>Deutschland</w:t>
      </w:r>
      <w:r w:rsidR="00CB04C5">
        <w:rPr>
          <w:rFonts w:eastAsia="Times New Roman"/>
          <w:sz w:val="24"/>
          <w:szCs w:val="24"/>
          <w:lang w:val="de-DE"/>
        </w:rPr>
        <w:t xml:space="preserve"> einer der führenden Quellmärkte für den Mittleren Osten</w:t>
      </w:r>
      <w:r w:rsidRPr="009F786E">
        <w:rPr>
          <w:rFonts w:eastAsia="Times New Roman"/>
          <w:sz w:val="24"/>
          <w:szCs w:val="24"/>
          <w:lang w:val="de-DE"/>
        </w:rPr>
        <w:t xml:space="preserve">. </w:t>
      </w:r>
      <w:r w:rsidR="00DC30D4">
        <w:rPr>
          <w:rFonts w:eastAsia="Times New Roman"/>
          <w:sz w:val="24"/>
          <w:szCs w:val="24"/>
          <w:lang w:val="de-DE"/>
        </w:rPr>
        <w:t>Auch b</w:t>
      </w:r>
      <w:r w:rsidR="00CB04C5">
        <w:rPr>
          <w:rFonts w:eastAsia="Times New Roman"/>
          <w:sz w:val="24"/>
          <w:szCs w:val="24"/>
          <w:lang w:val="de-DE"/>
        </w:rPr>
        <w:t xml:space="preserve">ei </w:t>
      </w:r>
      <w:proofErr w:type="spellStart"/>
      <w:r w:rsidR="00CB04C5">
        <w:rPr>
          <w:rFonts w:eastAsia="Times New Roman"/>
          <w:sz w:val="24"/>
          <w:szCs w:val="24"/>
          <w:lang w:val="de-DE"/>
        </w:rPr>
        <w:t>Rotana</w:t>
      </w:r>
      <w:proofErr w:type="spellEnd"/>
      <w:r w:rsidR="00CB04C5">
        <w:rPr>
          <w:rFonts w:eastAsia="Times New Roman"/>
          <w:sz w:val="24"/>
          <w:szCs w:val="24"/>
          <w:lang w:val="de-DE"/>
        </w:rPr>
        <w:t xml:space="preserve"> sehen wir kontinuierlich steigendes Interesse bei </w:t>
      </w:r>
      <w:r w:rsidR="00DF3376">
        <w:rPr>
          <w:rFonts w:eastAsia="Times New Roman"/>
          <w:sz w:val="24"/>
          <w:szCs w:val="24"/>
          <w:lang w:val="de-DE"/>
        </w:rPr>
        <w:t xml:space="preserve">deutschen </w:t>
      </w:r>
      <w:r w:rsidRPr="009F786E">
        <w:rPr>
          <w:rFonts w:eastAsia="Times New Roman"/>
          <w:sz w:val="24"/>
          <w:szCs w:val="24"/>
          <w:lang w:val="de-DE"/>
        </w:rPr>
        <w:t xml:space="preserve">Urlaubern </w:t>
      </w:r>
      <w:r w:rsidR="00DB573E">
        <w:rPr>
          <w:rFonts w:eastAsia="Times New Roman"/>
          <w:sz w:val="24"/>
          <w:szCs w:val="24"/>
          <w:lang w:val="de-DE"/>
        </w:rPr>
        <w:t xml:space="preserve">und Geschäftsreisenden, so dass </w:t>
      </w:r>
      <w:r w:rsidR="00CB04C5">
        <w:rPr>
          <w:rFonts w:eastAsia="Times New Roman"/>
          <w:sz w:val="24"/>
          <w:szCs w:val="24"/>
          <w:lang w:val="de-DE"/>
        </w:rPr>
        <w:t xml:space="preserve">auch </w:t>
      </w:r>
      <w:r w:rsidR="00DB573E">
        <w:rPr>
          <w:rFonts w:eastAsia="Times New Roman"/>
          <w:sz w:val="24"/>
          <w:szCs w:val="24"/>
          <w:lang w:val="de-DE"/>
        </w:rPr>
        <w:t xml:space="preserve">die regionale Wirtschaft </w:t>
      </w:r>
      <w:r w:rsidR="00DF3376">
        <w:rPr>
          <w:rFonts w:eastAsia="Times New Roman"/>
          <w:sz w:val="24"/>
          <w:szCs w:val="24"/>
          <w:lang w:val="de-DE"/>
        </w:rPr>
        <w:t>ihre touristischen Angebote ausbauen und ihre Handelsbeziehungen stärken kann</w:t>
      </w:r>
      <w:r w:rsidRPr="009F786E">
        <w:rPr>
          <w:rFonts w:eastAsia="Times New Roman"/>
          <w:sz w:val="24"/>
          <w:szCs w:val="24"/>
          <w:lang w:val="de-DE"/>
        </w:rPr>
        <w:t>.</w:t>
      </w:r>
      <w:r w:rsidR="00866596">
        <w:rPr>
          <w:rFonts w:eastAsia="Times New Roman"/>
          <w:sz w:val="24"/>
          <w:szCs w:val="24"/>
          <w:lang w:val="de-DE"/>
        </w:rPr>
        <w:t>“</w:t>
      </w:r>
    </w:p>
    <w:p w14:paraId="20E7F1FE" w14:textId="2C0EC103" w:rsidR="001E4D79" w:rsidRPr="009F786E" w:rsidRDefault="001E4D79" w:rsidP="001E4D79">
      <w:pPr>
        <w:rPr>
          <w:rFonts w:eastAsia="Times New Roman"/>
          <w:sz w:val="24"/>
          <w:szCs w:val="24"/>
          <w:lang w:val="de-DE"/>
        </w:rPr>
      </w:pPr>
      <w:r w:rsidRPr="009F786E">
        <w:rPr>
          <w:rFonts w:eastAsia="Times New Roman"/>
          <w:sz w:val="24"/>
          <w:szCs w:val="24"/>
          <w:lang w:val="de-DE"/>
        </w:rPr>
        <w:t xml:space="preserve">Seit Gründung vor fast drei Jahrzehnten hat </w:t>
      </w:r>
      <w:proofErr w:type="spellStart"/>
      <w:r w:rsidRPr="009F786E">
        <w:rPr>
          <w:rFonts w:eastAsia="Times New Roman"/>
          <w:sz w:val="24"/>
          <w:szCs w:val="24"/>
          <w:lang w:val="de-DE"/>
        </w:rPr>
        <w:t>Rotana</w:t>
      </w:r>
      <w:proofErr w:type="spellEnd"/>
      <w:r w:rsidRPr="009F786E">
        <w:rPr>
          <w:rFonts w:eastAsia="Times New Roman"/>
          <w:sz w:val="24"/>
          <w:szCs w:val="24"/>
          <w:lang w:val="de-DE"/>
        </w:rPr>
        <w:t xml:space="preserve"> </w:t>
      </w:r>
      <w:r w:rsidR="00DC30D4">
        <w:rPr>
          <w:rFonts w:eastAsia="Times New Roman"/>
          <w:sz w:val="24"/>
          <w:szCs w:val="24"/>
          <w:lang w:val="de-DE"/>
        </w:rPr>
        <w:t xml:space="preserve">sukzessive </w:t>
      </w:r>
      <w:r w:rsidR="00104DE1">
        <w:rPr>
          <w:rFonts w:eastAsia="Times New Roman"/>
          <w:sz w:val="24"/>
          <w:szCs w:val="24"/>
          <w:lang w:val="de-DE"/>
        </w:rPr>
        <w:t xml:space="preserve">das </w:t>
      </w:r>
      <w:r w:rsidRPr="009F786E">
        <w:rPr>
          <w:rFonts w:eastAsia="Times New Roman"/>
          <w:sz w:val="24"/>
          <w:szCs w:val="24"/>
          <w:lang w:val="de-DE"/>
        </w:rPr>
        <w:t>Portfolio erweitert</w:t>
      </w:r>
      <w:r w:rsidR="00DC30D4">
        <w:rPr>
          <w:rFonts w:eastAsia="Times New Roman"/>
          <w:sz w:val="24"/>
          <w:szCs w:val="24"/>
          <w:lang w:val="de-DE"/>
        </w:rPr>
        <w:t xml:space="preserve">, im </w:t>
      </w:r>
      <w:r w:rsidRPr="009F786E">
        <w:rPr>
          <w:rFonts w:eastAsia="Times New Roman"/>
          <w:sz w:val="24"/>
          <w:szCs w:val="24"/>
          <w:lang w:val="de-DE"/>
        </w:rPr>
        <w:t xml:space="preserve">Heimatmarkt VAE </w:t>
      </w:r>
      <w:proofErr w:type="gramStart"/>
      <w:r w:rsidRPr="009F786E">
        <w:rPr>
          <w:rFonts w:eastAsia="Times New Roman"/>
          <w:sz w:val="24"/>
          <w:szCs w:val="24"/>
          <w:lang w:val="de-DE"/>
        </w:rPr>
        <w:t>die Präsenz</w:t>
      </w:r>
      <w:proofErr w:type="gramEnd"/>
      <w:r w:rsidRPr="009F786E">
        <w:rPr>
          <w:rFonts w:eastAsia="Times New Roman"/>
          <w:sz w:val="24"/>
          <w:szCs w:val="24"/>
          <w:lang w:val="de-DE"/>
        </w:rPr>
        <w:t xml:space="preserve"> verstärkt und </w:t>
      </w:r>
      <w:r w:rsidR="00104DE1">
        <w:rPr>
          <w:rFonts w:eastAsia="Times New Roman"/>
          <w:sz w:val="24"/>
          <w:szCs w:val="24"/>
          <w:lang w:val="de-DE"/>
        </w:rPr>
        <w:t xml:space="preserve">zugleich </w:t>
      </w:r>
      <w:r w:rsidRPr="009F786E">
        <w:rPr>
          <w:rFonts w:eastAsia="Times New Roman"/>
          <w:sz w:val="24"/>
          <w:szCs w:val="24"/>
          <w:lang w:val="de-DE"/>
        </w:rPr>
        <w:t xml:space="preserve">weltweit in führende Märkte expandiert. </w:t>
      </w:r>
      <w:proofErr w:type="spellStart"/>
      <w:r w:rsidRPr="009F786E">
        <w:rPr>
          <w:rFonts w:eastAsia="Times New Roman"/>
          <w:sz w:val="24"/>
          <w:szCs w:val="24"/>
          <w:lang w:val="de-DE"/>
        </w:rPr>
        <w:t>Rotana</w:t>
      </w:r>
      <w:proofErr w:type="spellEnd"/>
      <w:r w:rsidRPr="009F786E">
        <w:rPr>
          <w:rFonts w:eastAsia="Times New Roman"/>
          <w:sz w:val="24"/>
          <w:szCs w:val="24"/>
          <w:lang w:val="de-DE"/>
        </w:rPr>
        <w:t xml:space="preserve"> </w:t>
      </w:r>
      <w:r w:rsidR="00104DE1">
        <w:rPr>
          <w:rFonts w:eastAsia="Times New Roman"/>
          <w:sz w:val="24"/>
          <w:szCs w:val="24"/>
          <w:lang w:val="de-DE"/>
        </w:rPr>
        <w:t xml:space="preserve">betreibt derzeit </w:t>
      </w:r>
      <w:r w:rsidRPr="009F786E">
        <w:rPr>
          <w:rFonts w:eastAsia="Times New Roman"/>
          <w:sz w:val="24"/>
          <w:szCs w:val="24"/>
          <w:lang w:val="de-DE"/>
        </w:rPr>
        <w:t xml:space="preserve">66 Hotels in 23 Städten in zwölf Ländern im </w:t>
      </w:r>
      <w:r w:rsidR="009708DD">
        <w:rPr>
          <w:rFonts w:eastAsia="Times New Roman"/>
          <w:sz w:val="24"/>
          <w:szCs w:val="24"/>
          <w:lang w:val="de-DE"/>
        </w:rPr>
        <w:t xml:space="preserve">Nahen </w:t>
      </w:r>
      <w:r w:rsidRPr="009F786E">
        <w:rPr>
          <w:rFonts w:eastAsia="Times New Roman"/>
          <w:sz w:val="24"/>
          <w:szCs w:val="24"/>
          <w:lang w:val="de-DE"/>
        </w:rPr>
        <w:t xml:space="preserve">Osten, Afrika, Osteuropa und in der Türkei. Alleine in den Vereinigten Arabischen </w:t>
      </w:r>
      <w:r w:rsidR="00866596">
        <w:rPr>
          <w:rFonts w:eastAsia="Times New Roman"/>
          <w:sz w:val="24"/>
          <w:szCs w:val="24"/>
          <w:lang w:val="de-DE"/>
        </w:rPr>
        <w:t>Emirate</w:t>
      </w:r>
      <w:r w:rsidR="001630BF">
        <w:rPr>
          <w:rFonts w:eastAsia="Times New Roman"/>
          <w:sz w:val="24"/>
          <w:szCs w:val="24"/>
          <w:lang w:val="de-DE"/>
        </w:rPr>
        <w:t>n</w:t>
      </w:r>
      <w:r w:rsidR="00866596">
        <w:rPr>
          <w:rFonts w:eastAsia="Times New Roman"/>
          <w:sz w:val="24"/>
          <w:szCs w:val="24"/>
          <w:lang w:val="de-DE"/>
        </w:rPr>
        <w:t xml:space="preserve"> </w:t>
      </w:r>
      <w:r w:rsidR="00383EEE">
        <w:rPr>
          <w:rFonts w:eastAsia="Times New Roman"/>
          <w:sz w:val="24"/>
          <w:szCs w:val="24"/>
          <w:lang w:val="de-DE"/>
        </w:rPr>
        <w:t xml:space="preserve">umfasst das </w:t>
      </w:r>
      <w:r w:rsidRPr="009F786E">
        <w:rPr>
          <w:rFonts w:eastAsia="Times New Roman"/>
          <w:sz w:val="24"/>
          <w:szCs w:val="24"/>
          <w:lang w:val="de-DE"/>
        </w:rPr>
        <w:t>Rotana</w:t>
      </w:r>
      <w:r w:rsidR="00383EEE">
        <w:rPr>
          <w:rFonts w:eastAsia="Times New Roman"/>
          <w:sz w:val="24"/>
          <w:szCs w:val="24"/>
          <w:lang w:val="de-DE"/>
        </w:rPr>
        <w:t xml:space="preserve">-Portfolio </w:t>
      </w:r>
      <w:r w:rsidR="00104DE1" w:rsidRPr="009F786E">
        <w:rPr>
          <w:rFonts w:eastAsia="Times New Roman"/>
          <w:sz w:val="24"/>
          <w:szCs w:val="24"/>
          <w:lang w:val="de-DE"/>
        </w:rPr>
        <w:t xml:space="preserve">36 Hotels </w:t>
      </w:r>
      <w:r w:rsidR="00104DE1">
        <w:rPr>
          <w:rFonts w:eastAsia="Times New Roman"/>
          <w:sz w:val="24"/>
          <w:szCs w:val="24"/>
          <w:lang w:val="de-DE"/>
        </w:rPr>
        <w:t xml:space="preserve">mit </w:t>
      </w:r>
      <w:r w:rsidRPr="009F786E">
        <w:rPr>
          <w:rFonts w:eastAsia="Times New Roman"/>
          <w:sz w:val="24"/>
          <w:szCs w:val="24"/>
          <w:lang w:val="de-DE"/>
        </w:rPr>
        <w:t>10</w:t>
      </w:r>
      <w:r w:rsidR="00104DE1">
        <w:rPr>
          <w:rFonts w:eastAsia="Times New Roman"/>
          <w:sz w:val="24"/>
          <w:szCs w:val="24"/>
          <w:lang w:val="de-DE"/>
        </w:rPr>
        <w:t>.</w:t>
      </w:r>
      <w:r w:rsidRPr="009F786E">
        <w:rPr>
          <w:rFonts w:eastAsia="Times New Roman"/>
          <w:sz w:val="24"/>
          <w:szCs w:val="24"/>
          <w:lang w:val="de-DE"/>
        </w:rPr>
        <w:t xml:space="preserve">118 </w:t>
      </w:r>
      <w:r w:rsidR="00BA7869">
        <w:rPr>
          <w:rFonts w:eastAsia="Times New Roman"/>
          <w:sz w:val="24"/>
          <w:szCs w:val="24"/>
          <w:lang w:val="de-DE"/>
        </w:rPr>
        <w:t>Zimmern</w:t>
      </w:r>
      <w:r w:rsidRPr="009F786E">
        <w:rPr>
          <w:rFonts w:eastAsia="Times New Roman"/>
          <w:sz w:val="24"/>
          <w:szCs w:val="24"/>
          <w:lang w:val="de-DE"/>
        </w:rPr>
        <w:t>.</w:t>
      </w:r>
    </w:p>
    <w:p w14:paraId="3026241A" w14:textId="77777777" w:rsidR="00B77C74" w:rsidRDefault="00BA7869" w:rsidP="00B93F24">
      <w:pPr>
        <w:rPr>
          <w:rFonts w:eastAsia="Times New Roman"/>
          <w:sz w:val="24"/>
          <w:szCs w:val="24"/>
          <w:lang w:val="de-DE"/>
        </w:rPr>
      </w:pPr>
      <w:r w:rsidRPr="00BA7869">
        <w:rPr>
          <w:rFonts w:eastAsia="Times New Roman"/>
          <w:b/>
          <w:sz w:val="24"/>
          <w:szCs w:val="24"/>
          <w:lang w:val="de-DE"/>
        </w:rPr>
        <w:t>Expansion</w:t>
      </w:r>
      <w:r>
        <w:rPr>
          <w:rFonts w:eastAsia="Times New Roman"/>
          <w:b/>
          <w:sz w:val="24"/>
          <w:szCs w:val="24"/>
          <w:lang w:val="de-DE"/>
        </w:rPr>
        <w:br/>
      </w:r>
      <w:r w:rsidRPr="00AD73B5">
        <w:rPr>
          <w:rFonts w:eastAsia="Times New Roman"/>
          <w:sz w:val="24"/>
          <w:szCs w:val="24"/>
          <w:lang w:val="de-DE"/>
        </w:rPr>
        <w:t xml:space="preserve">In 17 Ländern befinden sich 46 Häuser mit </w:t>
      </w:r>
      <w:r w:rsidR="00AD73B5" w:rsidRPr="00AD73B5">
        <w:rPr>
          <w:rFonts w:eastAsia="Times New Roman"/>
          <w:sz w:val="24"/>
          <w:szCs w:val="24"/>
          <w:lang w:val="de-DE"/>
        </w:rPr>
        <w:t>11</w:t>
      </w:r>
      <w:r w:rsidR="001E4D79" w:rsidRPr="00AD73B5">
        <w:rPr>
          <w:rFonts w:eastAsia="Times New Roman"/>
          <w:sz w:val="24"/>
          <w:szCs w:val="24"/>
          <w:lang w:val="de-DE"/>
        </w:rPr>
        <w:t>.</w:t>
      </w:r>
      <w:r w:rsidR="00AD73B5" w:rsidRPr="00AD73B5">
        <w:rPr>
          <w:rFonts w:eastAsia="Times New Roman"/>
          <w:sz w:val="24"/>
          <w:szCs w:val="24"/>
          <w:lang w:val="de-DE"/>
        </w:rPr>
        <w:t>856</w:t>
      </w:r>
      <w:r w:rsidR="001E4D79" w:rsidRPr="00AD73B5">
        <w:rPr>
          <w:rFonts w:eastAsia="Times New Roman"/>
          <w:sz w:val="24"/>
          <w:szCs w:val="24"/>
          <w:lang w:val="de-DE"/>
        </w:rPr>
        <w:t xml:space="preserve"> Zimmer</w:t>
      </w:r>
      <w:r w:rsidRPr="00AD73B5">
        <w:rPr>
          <w:rFonts w:eastAsia="Times New Roman"/>
          <w:sz w:val="24"/>
          <w:szCs w:val="24"/>
          <w:lang w:val="de-DE"/>
        </w:rPr>
        <w:t>n</w:t>
      </w:r>
      <w:r w:rsidR="001E4D79" w:rsidRPr="00AD73B5">
        <w:rPr>
          <w:rFonts w:eastAsia="Times New Roman"/>
          <w:sz w:val="24"/>
          <w:szCs w:val="24"/>
          <w:lang w:val="de-DE"/>
        </w:rPr>
        <w:t xml:space="preserve"> </w:t>
      </w:r>
      <w:r w:rsidRPr="00AD73B5">
        <w:rPr>
          <w:rFonts w:eastAsia="Times New Roman"/>
          <w:sz w:val="24"/>
          <w:szCs w:val="24"/>
          <w:lang w:val="de-DE"/>
        </w:rPr>
        <w:t xml:space="preserve">derzeit </w:t>
      </w:r>
      <w:r w:rsidR="001E4D79" w:rsidRPr="00AD73B5">
        <w:rPr>
          <w:rFonts w:eastAsia="Times New Roman"/>
          <w:sz w:val="24"/>
          <w:szCs w:val="24"/>
          <w:lang w:val="de-DE"/>
        </w:rPr>
        <w:t xml:space="preserve">in </w:t>
      </w:r>
      <w:r w:rsidR="00B93F24" w:rsidRPr="00AD73B5">
        <w:rPr>
          <w:rFonts w:eastAsia="Times New Roman"/>
          <w:sz w:val="24"/>
          <w:szCs w:val="24"/>
          <w:lang w:val="de-DE"/>
        </w:rPr>
        <w:t>der Entwicklung</w:t>
      </w:r>
      <w:r w:rsidR="001E4D79" w:rsidRPr="00AD73B5">
        <w:rPr>
          <w:rFonts w:eastAsia="Times New Roman"/>
          <w:sz w:val="24"/>
          <w:szCs w:val="24"/>
          <w:lang w:val="de-DE"/>
        </w:rPr>
        <w:t xml:space="preserve">. </w:t>
      </w:r>
      <w:r w:rsidRPr="00AD73B5">
        <w:rPr>
          <w:rFonts w:eastAsia="Times New Roman"/>
          <w:sz w:val="24"/>
          <w:szCs w:val="24"/>
          <w:lang w:val="de-DE"/>
        </w:rPr>
        <w:t xml:space="preserve">In den Jahren </w:t>
      </w:r>
      <w:r w:rsidR="001E4D79" w:rsidRPr="00AD73B5">
        <w:rPr>
          <w:rFonts w:eastAsia="Times New Roman"/>
          <w:sz w:val="24"/>
          <w:szCs w:val="24"/>
          <w:lang w:val="de-DE"/>
        </w:rPr>
        <w:t xml:space="preserve">2019 und 2020 </w:t>
      </w:r>
      <w:r w:rsidRPr="00AD73B5">
        <w:rPr>
          <w:rFonts w:eastAsia="Times New Roman"/>
          <w:sz w:val="24"/>
          <w:szCs w:val="24"/>
          <w:lang w:val="de-DE"/>
        </w:rPr>
        <w:t>soll die Anzahl der Zimmer auf insgesamt 2</w:t>
      </w:r>
      <w:r w:rsidR="00AD73B5" w:rsidRPr="00AD73B5">
        <w:rPr>
          <w:rFonts w:eastAsia="Times New Roman"/>
          <w:sz w:val="24"/>
          <w:szCs w:val="24"/>
          <w:lang w:val="de-DE"/>
        </w:rPr>
        <w:t>9</w:t>
      </w:r>
      <w:r w:rsidRPr="00AD73B5">
        <w:rPr>
          <w:rFonts w:eastAsia="Times New Roman"/>
          <w:sz w:val="24"/>
          <w:szCs w:val="24"/>
          <w:lang w:val="de-DE"/>
        </w:rPr>
        <w:t>.</w:t>
      </w:r>
      <w:r w:rsidR="00AD73B5" w:rsidRPr="00AD73B5">
        <w:rPr>
          <w:rFonts w:eastAsia="Times New Roman"/>
          <w:sz w:val="24"/>
          <w:szCs w:val="24"/>
          <w:lang w:val="de-DE"/>
        </w:rPr>
        <w:t>656</w:t>
      </w:r>
      <w:r w:rsidRPr="00AD73B5">
        <w:rPr>
          <w:rFonts w:eastAsia="Times New Roman"/>
          <w:sz w:val="24"/>
          <w:szCs w:val="24"/>
          <w:lang w:val="de-DE"/>
        </w:rPr>
        <w:t xml:space="preserve"> erhöht werden.</w:t>
      </w:r>
      <w:r w:rsidR="001E4D79" w:rsidRPr="009F786E">
        <w:rPr>
          <w:rFonts w:eastAsia="Times New Roman"/>
          <w:sz w:val="24"/>
          <w:szCs w:val="24"/>
          <w:lang w:val="de-DE"/>
        </w:rPr>
        <w:t xml:space="preserve"> Zu den Eröffnungen im zweiten Quartal 2019 gehören das Johari </w:t>
      </w:r>
      <w:proofErr w:type="spellStart"/>
      <w:r w:rsidR="001E4D79" w:rsidRPr="009F786E">
        <w:rPr>
          <w:rFonts w:eastAsia="Times New Roman"/>
          <w:sz w:val="24"/>
          <w:szCs w:val="24"/>
          <w:lang w:val="de-DE"/>
        </w:rPr>
        <w:t>Rotana</w:t>
      </w:r>
      <w:proofErr w:type="spellEnd"/>
      <w:r w:rsidR="001E4D79" w:rsidRPr="009F786E">
        <w:rPr>
          <w:rFonts w:eastAsia="Times New Roman"/>
          <w:sz w:val="24"/>
          <w:szCs w:val="24"/>
          <w:lang w:val="de-DE"/>
        </w:rPr>
        <w:t xml:space="preserve"> in Dar Es Salaam in Tan</w:t>
      </w:r>
      <w:r w:rsidR="00852188">
        <w:rPr>
          <w:rFonts w:eastAsia="Times New Roman"/>
          <w:sz w:val="24"/>
          <w:szCs w:val="24"/>
          <w:lang w:val="de-DE"/>
        </w:rPr>
        <w:t>s</w:t>
      </w:r>
      <w:r w:rsidR="001E4D79" w:rsidRPr="009F786E">
        <w:rPr>
          <w:rFonts w:eastAsia="Times New Roman"/>
          <w:sz w:val="24"/>
          <w:szCs w:val="24"/>
          <w:lang w:val="de-DE"/>
        </w:rPr>
        <w:t>a</w:t>
      </w:r>
      <w:r>
        <w:rPr>
          <w:rFonts w:eastAsia="Times New Roman"/>
          <w:sz w:val="24"/>
          <w:szCs w:val="24"/>
          <w:lang w:val="de-DE"/>
        </w:rPr>
        <w:t>nia</w:t>
      </w:r>
      <w:r w:rsidR="001E4D79" w:rsidRPr="009F786E">
        <w:rPr>
          <w:rFonts w:eastAsia="Times New Roman"/>
          <w:sz w:val="24"/>
          <w:szCs w:val="24"/>
          <w:lang w:val="de-DE"/>
        </w:rPr>
        <w:t xml:space="preserve"> (256 </w:t>
      </w:r>
      <w:r w:rsidR="0078122B">
        <w:rPr>
          <w:rFonts w:eastAsia="Times New Roman"/>
          <w:sz w:val="24"/>
          <w:szCs w:val="24"/>
          <w:lang w:val="de-DE"/>
        </w:rPr>
        <w:t>Zimmer</w:t>
      </w:r>
      <w:r w:rsidR="001E4D79" w:rsidRPr="009F786E">
        <w:rPr>
          <w:rFonts w:eastAsia="Times New Roman"/>
          <w:sz w:val="24"/>
          <w:szCs w:val="24"/>
          <w:lang w:val="de-DE"/>
        </w:rPr>
        <w:t xml:space="preserve">), das </w:t>
      </w:r>
      <w:proofErr w:type="spellStart"/>
      <w:r w:rsidR="001E4D79" w:rsidRPr="009F786E">
        <w:rPr>
          <w:rFonts w:eastAsia="Times New Roman"/>
          <w:sz w:val="24"/>
          <w:szCs w:val="24"/>
          <w:lang w:val="de-DE"/>
        </w:rPr>
        <w:t>Bosmal</w:t>
      </w:r>
      <w:proofErr w:type="spellEnd"/>
      <w:r w:rsidR="001E4D79" w:rsidRPr="009F786E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1E4D79" w:rsidRPr="009F786E">
        <w:rPr>
          <w:rFonts w:eastAsia="Times New Roman"/>
          <w:sz w:val="24"/>
          <w:szCs w:val="24"/>
          <w:lang w:val="de-DE"/>
        </w:rPr>
        <w:t>Arjaan</w:t>
      </w:r>
      <w:proofErr w:type="spellEnd"/>
      <w:r w:rsidR="001E4D79" w:rsidRPr="009F786E">
        <w:rPr>
          <w:rFonts w:eastAsia="Times New Roman"/>
          <w:sz w:val="24"/>
          <w:szCs w:val="24"/>
          <w:lang w:val="de-DE"/>
        </w:rPr>
        <w:t xml:space="preserve"> in Sarajevo </w:t>
      </w:r>
      <w:r w:rsidR="00383EEE">
        <w:rPr>
          <w:rFonts w:eastAsia="Times New Roman"/>
          <w:sz w:val="24"/>
          <w:szCs w:val="24"/>
          <w:lang w:val="de-DE"/>
        </w:rPr>
        <w:t xml:space="preserve">in Bosnien und Herzegowina </w:t>
      </w:r>
      <w:r w:rsidR="001E4D79" w:rsidRPr="009F786E">
        <w:rPr>
          <w:rFonts w:eastAsia="Times New Roman"/>
          <w:sz w:val="24"/>
          <w:szCs w:val="24"/>
          <w:lang w:val="de-DE"/>
        </w:rPr>
        <w:t>(130</w:t>
      </w:r>
      <w:r w:rsidR="0078122B" w:rsidRPr="0078122B">
        <w:rPr>
          <w:rFonts w:eastAsia="Times New Roman"/>
          <w:sz w:val="24"/>
          <w:szCs w:val="24"/>
          <w:lang w:val="de-DE"/>
        </w:rPr>
        <w:t xml:space="preserve"> </w:t>
      </w:r>
      <w:r w:rsidR="0078122B">
        <w:rPr>
          <w:rFonts w:eastAsia="Times New Roman"/>
          <w:sz w:val="24"/>
          <w:szCs w:val="24"/>
          <w:lang w:val="de-DE"/>
        </w:rPr>
        <w:t>Zimmer</w:t>
      </w:r>
      <w:r w:rsidR="001E4D79" w:rsidRPr="009F786E">
        <w:rPr>
          <w:rFonts w:eastAsia="Times New Roman"/>
          <w:sz w:val="24"/>
          <w:szCs w:val="24"/>
          <w:lang w:val="de-DE"/>
        </w:rPr>
        <w:t xml:space="preserve">), das Centro </w:t>
      </w:r>
      <w:proofErr w:type="spellStart"/>
      <w:r w:rsidR="001E4D79" w:rsidRPr="009F786E">
        <w:rPr>
          <w:rFonts w:eastAsia="Times New Roman"/>
          <w:sz w:val="24"/>
          <w:szCs w:val="24"/>
          <w:lang w:val="de-DE"/>
        </w:rPr>
        <w:t>Corniche</w:t>
      </w:r>
      <w:proofErr w:type="spellEnd"/>
      <w:r w:rsidR="001E4D79" w:rsidRPr="009F786E">
        <w:rPr>
          <w:rFonts w:eastAsia="Times New Roman"/>
          <w:sz w:val="24"/>
          <w:szCs w:val="24"/>
          <w:lang w:val="de-DE"/>
        </w:rPr>
        <w:t xml:space="preserve"> in Al </w:t>
      </w:r>
      <w:proofErr w:type="spellStart"/>
      <w:r w:rsidR="00661FEE" w:rsidRPr="009F786E">
        <w:rPr>
          <w:rFonts w:eastAsia="Times New Roman"/>
          <w:sz w:val="24"/>
          <w:szCs w:val="24"/>
          <w:lang w:val="de-DE"/>
        </w:rPr>
        <w:t>Khobar</w:t>
      </w:r>
      <w:proofErr w:type="spellEnd"/>
      <w:r w:rsidR="00661FEE" w:rsidRPr="009F786E">
        <w:rPr>
          <w:rFonts w:eastAsia="Times New Roman"/>
          <w:sz w:val="24"/>
          <w:szCs w:val="24"/>
          <w:lang w:val="de-DE"/>
        </w:rPr>
        <w:t xml:space="preserve"> (253</w:t>
      </w:r>
      <w:r w:rsidR="00661FEE" w:rsidRPr="0078122B">
        <w:rPr>
          <w:rFonts w:eastAsia="Times New Roman"/>
          <w:sz w:val="24"/>
          <w:szCs w:val="24"/>
          <w:lang w:val="de-DE"/>
        </w:rPr>
        <w:t xml:space="preserve"> </w:t>
      </w:r>
      <w:r w:rsidR="00661FEE">
        <w:rPr>
          <w:rFonts w:eastAsia="Times New Roman"/>
          <w:sz w:val="24"/>
          <w:szCs w:val="24"/>
          <w:lang w:val="de-DE"/>
        </w:rPr>
        <w:t>Zimmer</w:t>
      </w:r>
      <w:r w:rsidR="00661FEE" w:rsidRPr="009F786E">
        <w:rPr>
          <w:rFonts w:eastAsia="Times New Roman"/>
          <w:sz w:val="24"/>
          <w:szCs w:val="24"/>
          <w:lang w:val="de-DE"/>
        </w:rPr>
        <w:t xml:space="preserve">) </w:t>
      </w:r>
      <w:r w:rsidR="00852188">
        <w:rPr>
          <w:rFonts w:eastAsia="Times New Roman"/>
          <w:sz w:val="24"/>
          <w:szCs w:val="24"/>
          <w:lang w:val="de-DE"/>
        </w:rPr>
        <w:t>in Saudi</w:t>
      </w:r>
      <w:r w:rsidR="00A107FE">
        <w:rPr>
          <w:rFonts w:eastAsia="Times New Roman"/>
          <w:sz w:val="24"/>
          <w:szCs w:val="24"/>
          <w:lang w:val="de-DE"/>
        </w:rPr>
        <w:t>-</w:t>
      </w:r>
      <w:r w:rsidR="00852188">
        <w:rPr>
          <w:rFonts w:eastAsia="Times New Roman"/>
          <w:sz w:val="24"/>
          <w:szCs w:val="24"/>
          <w:lang w:val="de-DE"/>
        </w:rPr>
        <w:t xml:space="preserve">Arabien </w:t>
      </w:r>
      <w:r w:rsidR="00661FEE" w:rsidRPr="009F786E">
        <w:rPr>
          <w:rFonts w:eastAsia="Times New Roman"/>
          <w:sz w:val="24"/>
          <w:szCs w:val="24"/>
          <w:lang w:val="de-DE"/>
        </w:rPr>
        <w:t xml:space="preserve">und das Dana </w:t>
      </w:r>
      <w:proofErr w:type="spellStart"/>
      <w:r w:rsidR="00661FEE" w:rsidRPr="009F786E">
        <w:rPr>
          <w:rFonts w:eastAsia="Times New Roman"/>
          <w:sz w:val="24"/>
          <w:szCs w:val="24"/>
          <w:lang w:val="de-DE"/>
        </w:rPr>
        <w:t>Rayhaan</w:t>
      </w:r>
      <w:proofErr w:type="spellEnd"/>
      <w:r w:rsidR="00661FEE" w:rsidRPr="009F786E">
        <w:rPr>
          <w:rFonts w:eastAsia="Times New Roman"/>
          <w:sz w:val="24"/>
          <w:szCs w:val="24"/>
          <w:lang w:val="de-DE"/>
        </w:rPr>
        <w:t xml:space="preserve"> in </w:t>
      </w:r>
      <w:proofErr w:type="spellStart"/>
      <w:r w:rsidR="00661FEE" w:rsidRPr="009F786E">
        <w:rPr>
          <w:rFonts w:eastAsia="Times New Roman"/>
          <w:sz w:val="24"/>
          <w:szCs w:val="24"/>
          <w:lang w:val="de-DE"/>
        </w:rPr>
        <w:t>Dammam</w:t>
      </w:r>
      <w:proofErr w:type="spellEnd"/>
      <w:r w:rsidR="00661FEE" w:rsidRPr="009F786E">
        <w:rPr>
          <w:rFonts w:eastAsia="Times New Roman"/>
          <w:sz w:val="24"/>
          <w:szCs w:val="24"/>
          <w:lang w:val="de-DE"/>
        </w:rPr>
        <w:t xml:space="preserve"> </w:t>
      </w:r>
      <w:r w:rsidR="00661FEE">
        <w:rPr>
          <w:rFonts w:eastAsia="Times New Roman"/>
          <w:sz w:val="24"/>
          <w:szCs w:val="24"/>
          <w:lang w:val="de-DE"/>
        </w:rPr>
        <w:t xml:space="preserve">in </w:t>
      </w:r>
      <w:r w:rsidR="00661FEE" w:rsidRPr="00661FEE">
        <w:rPr>
          <w:rFonts w:eastAsia="Times New Roman"/>
          <w:sz w:val="24"/>
          <w:szCs w:val="24"/>
          <w:lang w:val="de-DE"/>
        </w:rPr>
        <w:t xml:space="preserve">Saudi Arabien </w:t>
      </w:r>
      <w:r w:rsidR="00661FEE" w:rsidRPr="009F786E">
        <w:rPr>
          <w:rFonts w:eastAsia="Times New Roman"/>
          <w:sz w:val="24"/>
          <w:szCs w:val="24"/>
          <w:lang w:val="de-DE"/>
        </w:rPr>
        <w:t xml:space="preserve">(285 </w:t>
      </w:r>
      <w:r w:rsidR="00661FEE">
        <w:rPr>
          <w:rFonts w:eastAsia="Times New Roman"/>
          <w:sz w:val="24"/>
          <w:szCs w:val="24"/>
          <w:lang w:val="de-DE"/>
        </w:rPr>
        <w:t>Zimmer</w:t>
      </w:r>
      <w:r w:rsidR="00661FEE" w:rsidRPr="009F786E">
        <w:rPr>
          <w:rFonts w:eastAsia="Times New Roman"/>
          <w:sz w:val="24"/>
          <w:szCs w:val="24"/>
          <w:lang w:val="de-DE"/>
        </w:rPr>
        <w:t xml:space="preserve">). Das Imam Reza </w:t>
      </w:r>
      <w:proofErr w:type="spellStart"/>
      <w:r w:rsidR="00661FEE" w:rsidRPr="009F786E">
        <w:rPr>
          <w:rFonts w:eastAsia="Times New Roman"/>
          <w:sz w:val="24"/>
          <w:szCs w:val="24"/>
          <w:lang w:val="de-DE"/>
        </w:rPr>
        <w:t>Rotana</w:t>
      </w:r>
      <w:proofErr w:type="spellEnd"/>
      <w:r w:rsidR="00661FEE" w:rsidRPr="009F786E">
        <w:rPr>
          <w:rFonts w:eastAsia="Times New Roman"/>
          <w:sz w:val="24"/>
          <w:szCs w:val="24"/>
          <w:lang w:val="de-DE"/>
        </w:rPr>
        <w:t xml:space="preserve"> in </w:t>
      </w:r>
      <w:proofErr w:type="spellStart"/>
      <w:r w:rsidR="00661FEE" w:rsidRPr="009F786E">
        <w:rPr>
          <w:rFonts w:eastAsia="Times New Roman"/>
          <w:sz w:val="24"/>
          <w:szCs w:val="24"/>
          <w:lang w:val="de-DE"/>
        </w:rPr>
        <w:t>Mashhad</w:t>
      </w:r>
      <w:proofErr w:type="spellEnd"/>
      <w:r w:rsidR="00661FEE">
        <w:rPr>
          <w:rFonts w:eastAsia="Times New Roman"/>
          <w:sz w:val="24"/>
          <w:szCs w:val="24"/>
          <w:lang w:val="de-DE"/>
        </w:rPr>
        <w:t xml:space="preserve"> im</w:t>
      </w:r>
      <w:r w:rsidR="00661FEE" w:rsidRPr="00661FEE">
        <w:rPr>
          <w:rFonts w:eastAsia="Times New Roman"/>
          <w:sz w:val="24"/>
          <w:szCs w:val="24"/>
          <w:lang w:val="de-DE"/>
        </w:rPr>
        <w:t xml:space="preserve"> Iran </w:t>
      </w:r>
      <w:r w:rsidR="00661FEE" w:rsidRPr="009F786E">
        <w:rPr>
          <w:rFonts w:eastAsia="Times New Roman"/>
          <w:sz w:val="24"/>
          <w:szCs w:val="24"/>
          <w:lang w:val="de-DE"/>
        </w:rPr>
        <w:t xml:space="preserve">(272 </w:t>
      </w:r>
      <w:r w:rsidR="00661FEE">
        <w:rPr>
          <w:rFonts w:eastAsia="Times New Roman"/>
          <w:sz w:val="24"/>
          <w:szCs w:val="24"/>
          <w:lang w:val="de-DE"/>
        </w:rPr>
        <w:t>Zimmer</w:t>
      </w:r>
      <w:r w:rsidR="00661FEE" w:rsidRPr="009F786E">
        <w:rPr>
          <w:rFonts w:eastAsia="Times New Roman"/>
          <w:sz w:val="24"/>
          <w:szCs w:val="24"/>
          <w:lang w:val="de-DE"/>
        </w:rPr>
        <w:t xml:space="preserve">) </w:t>
      </w:r>
      <w:r w:rsidR="001E4D79" w:rsidRPr="009F786E">
        <w:rPr>
          <w:rFonts w:eastAsia="Times New Roman"/>
          <w:sz w:val="24"/>
          <w:szCs w:val="24"/>
          <w:lang w:val="de-DE"/>
        </w:rPr>
        <w:t xml:space="preserve">soll im dritten Quartal </w:t>
      </w:r>
      <w:r w:rsidR="001E4D79" w:rsidRPr="00BA7869">
        <w:rPr>
          <w:rFonts w:eastAsia="Times New Roman"/>
          <w:bCs/>
          <w:sz w:val="24"/>
          <w:szCs w:val="24"/>
          <w:lang w:val="de-DE"/>
        </w:rPr>
        <w:t>2019</w:t>
      </w:r>
      <w:r w:rsidR="001E4D79" w:rsidRPr="009F786E">
        <w:rPr>
          <w:rFonts w:eastAsia="Times New Roman"/>
          <w:sz w:val="24"/>
          <w:szCs w:val="24"/>
          <w:lang w:val="de-DE"/>
        </w:rPr>
        <w:t xml:space="preserve"> </w:t>
      </w:r>
      <w:r w:rsidR="00B93F24">
        <w:rPr>
          <w:rFonts w:eastAsia="Times New Roman"/>
          <w:sz w:val="24"/>
          <w:szCs w:val="24"/>
          <w:lang w:val="de-DE"/>
        </w:rPr>
        <w:t>eröffnen</w:t>
      </w:r>
      <w:r w:rsidR="001E4D79" w:rsidRPr="009F786E">
        <w:rPr>
          <w:rFonts w:eastAsia="Times New Roman"/>
          <w:sz w:val="24"/>
          <w:szCs w:val="24"/>
          <w:lang w:val="de-DE"/>
        </w:rPr>
        <w:t xml:space="preserve">. Für das vierte Quartal sind das Al </w:t>
      </w:r>
      <w:proofErr w:type="spellStart"/>
      <w:r w:rsidR="001E4D79" w:rsidRPr="009F786E">
        <w:rPr>
          <w:rFonts w:eastAsia="Times New Roman"/>
          <w:sz w:val="24"/>
          <w:szCs w:val="24"/>
          <w:lang w:val="de-DE"/>
        </w:rPr>
        <w:t>Jaddaf</w:t>
      </w:r>
      <w:proofErr w:type="spellEnd"/>
      <w:r w:rsidR="001E4D79" w:rsidRPr="009F786E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1E4D79" w:rsidRPr="009F786E">
        <w:rPr>
          <w:rFonts w:eastAsia="Times New Roman"/>
          <w:sz w:val="24"/>
          <w:szCs w:val="24"/>
          <w:lang w:val="de-DE"/>
        </w:rPr>
        <w:t>Rotana</w:t>
      </w:r>
      <w:proofErr w:type="spellEnd"/>
      <w:r w:rsidR="001E4D79" w:rsidRPr="009F786E">
        <w:rPr>
          <w:rFonts w:eastAsia="Times New Roman"/>
          <w:sz w:val="24"/>
          <w:szCs w:val="24"/>
          <w:lang w:val="de-DE"/>
        </w:rPr>
        <w:t xml:space="preserve"> in Dubai (338</w:t>
      </w:r>
      <w:r w:rsidR="0078122B" w:rsidRPr="0078122B">
        <w:rPr>
          <w:rFonts w:eastAsia="Times New Roman"/>
          <w:sz w:val="24"/>
          <w:szCs w:val="24"/>
          <w:lang w:val="de-DE"/>
        </w:rPr>
        <w:t xml:space="preserve"> </w:t>
      </w:r>
      <w:r w:rsidR="0078122B">
        <w:rPr>
          <w:rFonts w:eastAsia="Times New Roman"/>
          <w:sz w:val="24"/>
          <w:szCs w:val="24"/>
          <w:lang w:val="de-DE"/>
        </w:rPr>
        <w:t>Zimmer</w:t>
      </w:r>
      <w:r w:rsidR="001E4D79" w:rsidRPr="009F786E">
        <w:rPr>
          <w:rFonts w:eastAsia="Times New Roman"/>
          <w:sz w:val="24"/>
          <w:szCs w:val="24"/>
          <w:lang w:val="de-DE"/>
        </w:rPr>
        <w:t xml:space="preserve">) und das </w:t>
      </w:r>
      <w:proofErr w:type="spellStart"/>
      <w:r w:rsidR="001E4D79" w:rsidRPr="009F786E">
        <w:rPr>
          <w:rFonts w:eastAsia="Times New Roman"/>
          <w:sz w:val="24"/>
          <w:szCs w:val="24"/>
          <w:lang w:val="de-DE"/>
        </w:rPr>
        <w:t>Slemani</w:t>
      </w:r>
      <w:proofErr w:type="spellEnd"/>
      <w:r w:rsidR="001E4D79" w:rsidRPr="009F786E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1E4D79" w:rsidRPr="009F786E">
        <w:rPr>
          <w:rFonts w:eastAsia="Times New Roman"/>
          <w:sz w:val="24"/>
          <w:szCs w:val="24"/>
          <w:lang w:val="de-DE"/>
        </w:rPr>
        <w:t>Rotana</w:t>
      </w:r>
      <w:proofErr w:type="spellEnd"/>
      <w:r w:rsidR="00852188">
        <w:rPr>
          <w:rFonts w:eastAsia="Times New Roman"/>
          <w:sz w:val="24"/>
          <w:szCs w:val="24"/>
          <w:lang w:val="de-DE"/>
        </w:rPr>
        <w:t xml:space="preserve"> in </w:t>
      </w:r>
      <w:proofErr w:type="spellStart"/>
      <w:r w:rsidR="00852188" w:rsidRPr="005D0D79">
        <w:rPr>
          <w:rFonts w:ascii="Calibri" w:eastAsia="Times New Roman" w:hAnsi="Calibri" w:cs="Calibri"/>
          <w:bCs/>
          <w:kern w:val="36"/>
          <w:sz w:val="24"/>
          <w:szCs w:val="24"/>
          <w:lang w:val="de-DE" w:eastAsia="de-DE"/>
        </w:rPr>
        <w:t>Sulaymaniyah</w:t>
      </w:r>
      <w:proofErr w:type="spellEnd"/>
      <w:r w:rsidR="001E4D79" w:rsidRPr="009F786E">
        <w:rPr>
          <w:rFonts w:eastAsia="Times New Roman"/>
          <w:sz w:val="24"/>
          <w:szCs w:val="24"/>
          <w:lang w:val="de-DE"/>
        </w:rPr>
        <w:t xml:space="preserve"> im Irak (240 </w:t>
      </w:r>
      <w:r w:rsidR="0078122B">
        <w:rPr>
          <w:rFonts w:eastAsia="Times New Roman"/>
          <w:sz w:val="24"/>
          <w:szCs w:val="24"/>
          <w:lang w:val="de-DE"/>
        </w:rPr>
        <w:t>Zimmer</w:t>
      </w:r>
      <w:r w:rsidR="001E4D79" w:rsidRPr="009F786E">
        <w:rPr>
          <w:rFonts w:eastAsia="Times New Roman"/>
          <w:sz w:val="24"/>
          <w:szCs w:val="24"/>
          <w:lang w:val="de-DE"/>
        </w:rPr>
        <w:t xml:space="preserve">) vorgesehen. </w:t>
      </w:r>
    </w:p>
    <w:p w14:paraId="023D99ED" w14:textId="450AB3D1" w:rsidR="001E4D79" w:rsidRPr="00B93F24" w:rsidRDefault="00B77C74" w:rsidP="00B77C74">
      <w:pPr>
        <w:spacing w:after="160" w:line="259" w:lineRule="auto"/>
        <w:rPr>
          <w:rFonts w:eastAsia="Times New Roman"/>
          <w:sz w:val="24"/>
          <w:szCs w:val="24"/>
          <w:lang w:val="de-DE"/>
        </w:rPr>
      </w:pPr>
      <w:r>
        <w:rPr>
          <w:rFonts w:eastAsia="Times New Roman"/>
          <w:sz w:val="24"/>
          <w:szCs w:val="24"/>
          <w:lang w:val="de-DE"/>
        </w:rPr>
        <w:br w:type="page"/>
      </w:r>
      <w:r>
        <w:rPr>
          <w:rFonts w:eastAsia="Times New Roman"/>
          <w:sz w:val="24"/>
          <w:szCs w:val="24"/>
          <w:lang w:val="de-DE"/>
        </w:rPr>
        <w:lastRenderedPageBreak/>
        <w:br/>
      </w:r>
      <w:r>
        <w:rPr>
          <w:rFonts w:eastAsia="Times New Roman"/>
          <w:sz w:val="24"/>
          <w:szCs w:val="24"/>
          <w:lang w:val="de-DE"/>
        </w:rPr>
        <w:br/>
      </w:r>
      <w:r>
        <w:rPr>
          <w:rFonts w:eastAsia="Times New Roman"/>
          <w:sz w:val="24"/>
          <w:szCs w:val="24"/>
          <w:lang w:val="de-DE"/>
        </w:rPr>
        <w:br/>
      </w:r>
      <w:r w:rsidR="001E4D79" w:rsidRPr="009F786E">
        <w:rPr>
          <w:rFonts w:eastAsia="Times New Roman"/>
          <w:sz w:val="24"/>
          <w:szCs w:val="24"/>
          <w:lang w:val="de-DE"/>
        </w:rPr>
        <w:t xml:space="preserve">In </w:t>
      </w:r>
      <w:r w:rsidR="00BA7869" w:rsidRPr="0078122B">
        <w:rPr>
          <w:rFonts w:eastAsia="Times New Roman"/>
          <w:bCs/>
          <w:sz w:val="24"/>
          <w:szCs w:val="24"/>
          <w:lang w:val="de-DE"/>
        </w:rPr>
        <w:t xml:space="preserve">zweiten Quartal </w:t>
      </w:r>
      <w:r w:rsidR="001E4D79" w:rsidRPr="0078122B">
        <w:rPr>
          <w:rFonts w:eastAsia="Times New Roman"/>
          <w:bCs/>
          <w:sz w:val="24"/>
          <w:szCs w:val="24"/>
          <w:lang w:val="de-DE"/>
        </w:rPr>
        <w:t>2020</w:t>
      </w:r>
      <w:r w:rsidR="00BA7869">
        <w:rPr>
          <w:rFonts w:eastAsia="Times New Roman"/>
          <w:b/>
          <w:bCs/>
          <w:sz w:val="24"/>
          <w:szCs w:val="24"/>
          <w:lang w:val="de-DE"/>
        </w:rPr>
        <w:t xml:space="preserve"> </w:t>
      </w:r>
      <w:r w:rsidR="0078122B" w:rsidRPr="009F786E">
        <w:rPr>
          <w:rFonts w:eastAsia="Times New Roman"/>
          <w:sz w:val="24"/>
          <w:szCs w:val="24"/>
          <w:lang w:val="de-DE"/>
        </w:rPr>
        <w:t xml:space="preserve">ergänzen </w:t>
      </w:r>
      <w:r w:rsidR="00BA7869" w:rsidRPr="0078122B">
        <w:rPr>
          <w:rFonts w:eastAsia="Times New Roman"/>
          <w:bCs/>
          <w:sz w:val="24"/>
          <w:szCs w:val="24"/>
          <w:lang w:val="de-DE"/>
        </w:rPr>
        <w:t>dann d</w:t>
      </w:r>
      <w:r w:rsidR="001E4D79" w:rsidRPr="0078122B">
        <w:rPr>
          <w:rFonts w:eastAsia="Times New Roman"/>
          <w:sz w:val="24"/>
          <w:szCs w:val="24"/>
          <w:lang w:val="de-DE"/>
        </w:rPr>
        <w:t>as</w:t>
      </w:r>
      <w:r w:rsidR="001E4D79" w:rsidRPr="009F786E">
        <w:rPr>
          <w:rFonts w:eastAsia="Times New Roman"/>
          <w:sz w:val="24"/>
          <w:szCs w:val="24"/>
          <w:lang w:val="de-DE"/>
        </w:rPr>
        <w:t xml:space="preserve"> Centro Amman in </w:t>
      </w:r>
      <w:r w:rsidR="00661FEE">
        <w:rPr>
          <w:rFonts w:eastAsia="Times New Roman"/>
          <w:sz w:val="24"/>
          <w:szCs w:val="24"/>
          <w:lang w:val="de-DE"/>
        </w:rPr>
        <w:t xml:space="preserve">Jordanien </w:t>
      </w:r>
      <w:r w:rsidR="001E4D79" w:rsidRPr="009F786E">
        <w:rPr>
          <w:rFonts w:eastAsia="Times New Roman"/>
          <w:sz w:val="24"/>
          <w:szCs w:val="24"/>
          <w:lang w:val="de-DE"/>
        </w:rPr>
        <w:t xml:space="preserve">(197 </w:t>
      </w:r>
      <w:r w:rsidR="0078122B">
        <w:rPr>
          <w:rFonts w:eastAsia="Times New Roman"/>
          <w:sz w:val="24"/>
          <w:szCs w:val="24"/>
          <w:lang w:val="de-DE"/>
        </w:rPr>
        <w:t>Zimmer</w:t>
      </w:r>
      <w:r w:rsidR="001E4D79" w:rsidRPr="009F786E">
        <w:rPr>
          <w:rFonts w:eastAsia="Times New Roman"/>
          <w:sz w:val="24"/>
          <w:szCs w:val="24"/>
          <w:lang w:val="de-DE"/>
        </w:rPr>
        <w:t>) sowie die beiden Dubai-Häuser</w:t>
      </w:r>
      <w:r w:rsidR="00BA7869">
        <w:rPr>
          <w:rFonts w:eastAsia="Times New Roman"/>
          <w:sz w:val="24"/>
          <w:szCs w:val="24"/>
          <w:lang w:val="de-DE"/>
        </w:rPr>
        <w:t xml:space="preserve"> – </w:t>
      </w:r>
      <w:r w:rsidR="001E4D79" w:rsidRPr="009F786E">
        <w:rPr>
          <w:rFonts w:eastAsia="Times New Roman"/>
          <w:sz w:val="24"/>
          <w:szCs w:val="24"/>
          <w:lang w:val="de-DE"/>
        </w:rPr>
        <w:t xml:space="preserve">das </w:t>
      </w:r>
      <w:proofErr w:type="spellStart"/>
      <w:r w:rsidR="001E4D79" w:rsidRPr="009F786E">
        <w:rPr>
          <w:rFonts w:eastAsia="Times New Roman"/>
          <w:sz w:val="24"/>
          <w:szCs w:val="24"/>
          <w:lang w:val="de-DE"/>
        </w:rPr>
        <w:t>Cayan</w:t>
      </w:r>
      <w:proofErr w:type="spellEnd"/>
      <w:r w:rsidR="001E4D79" w:rsidRPr="009F786E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1E4D79" w:rsidRPr="009F786E">
        <w:rPr>
          <w:rFonts w:eastAsia="Times New Roman"/>
          <w:sz w:val="24"/>
          <w:szCs w:val="24"/>
          <w:lang w:val="de-DE"/>
        </w:rPr>
        <w:t>Cantara</w:t>
      </w:r>
      <w:proofErr w:type="spellEnd"/>
      <w:r w:rsidR="001E4D79" w:rsidRPr="009F786E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1E4D79" w:rsidRPr="009F786E">
        <w:rPr>
          <w:rFonts w:eastAsia="Times New Roman"/>
          <w:sz w:val="24"/>
          <w:szCs w:val="24"/>
          <w:lang w:val="de-DE"/>
        </w:rPr>
        <w:t>Arjaan</w:t>
      </w:r>
      <w:proofErr w:type="spellEnd"/>
      <w:r w:rsidR="001E4D79" w:rsidRPr="009F786E">
        <w:rPr>
          <w:rFonts w:eastAsia="Times New Roman"/>
          <w:sz w:val="24"/>
          <w:szCs w:val="24"/>
          <w:lang w:val="de-DE"/>
        </w:rPr>
        <w:t xml:space="preserve"> (329 </w:t>
      </w:r>
      <w:r w:rsidR="0078122B">
        <w:rPr>
          <w:rFonts w:eastAsia="Times New Roman"/>
          <w:sz w:val="24"/>
          <w:szCs w:val="24"/>
          <w:lang w:val="de-DE"/>
        </w:rPr>
        <w:t>Zimmer</w:t>
      </w:r>
      <w:r w:rsidR="001E4D79" w:rsidRPr="009F786E">
        <w:rPr>
          <w:rFonts w:eastAsia="Times New Roman"/>
          <w:sz w:val="24"/>
          <w:szCs w:val="24"/>
          <w:lang w:val="de-DE"/>
        </w:rPr>
        <w:t xml:space="preserve">) und das </w:t>
      </w:r>
      <w:proofErr w:type="spellStart"/>
      <w:r w:rsidR="001E4D79" w:rsidRPr="009F786E">
        <w:rPr>
          <w:rFonts w:eastAsia="Times New Roman"/>
          <w:sz w:val="24"/>
          <w:szCs w:val="24"/>
          <w:lang w:val="de-DE"/>
        </w:rPr>
        <w:t>Cayan</w:t>
      </w:r>
      <w:proofErr w:type="spellEnd"/>
      <w:r w:rsidR="001E4D79" w:rsidRPr="009F786E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1E4D79" w:rsidRPr="009F786E">
        <w:rPr>
          <w:rFonts w:eastAsia="Times New Roman"/>
          <w:sz w:val="24"/>
          <w:szCs w:val="24"/>
          <w:lang w:val="de-DE"/>
        </w:rPr>
        <w:t>Cantara</w:t>
      </w:r>
      <w:proofErr w:type="spellEnd"/>
      <w:r w:rsidR="001E4D79" w:rsidRPr="009F786E">
        <w:rPr>
          <w:rFonts w:eastAsia="Times New Roman"/>
          <w:sz w:val="24"/>
          <w:szCs w:val="24"/>
          <w:lang w:val="de-DE"/>
        </w:rPr>
        <w:t xml:space="preserve"> </w:t>
      </w:r>
      <w:proofErr w:type="spellStart"/>
      <w:r w:rsidR="001E4D79" w:rsidRPr="009F786E">
        <w:rPr>
          <w:rFonts w:eastAsia="Times New Roman"/>
          <w:sz w:val="24"/>
          <w:szCs w:val="24"/>
          <w:lang w:val="de-DE"/>
        </w:rPr>
        <w:t>Residences</w:t>
      </w:r>
      <w:proofErr w:type="spellEnd"/>
      <w:r w:rsidR="001E4D79" w:rsidRPr="009F786E">
        <w:rPr>
          <w:rFonts w:eastAsia="Times New Roman"/>
          <w:sz w:val="24"/>
          <w:szCs w:val="24"/>
          <w:lang w:val="de-DE"/>
        </w:rPr>
        <w:t xml:space="preserve"> (489</w:t>
      </w:r>
      <w:r w:rsidR="0078122B" w:rsidRPr="0078122B">
        <w:rPr>
          <w:rFonts w:eastAsia="Times New Roman"/>
          <w:sz w:val="24"/>
          <w:szCs w:val="24"/>
          <w:lang w:val="de-DE"/>
        </w:rPr>
        <w:t xml:space="preserve"> </w:t>
      </w:r>
      <w:r w:rsidR="0078122B">
        <w:rPr>
          <w:rFonts w:eastAsia="Times New Roman"/>
          <w:sz w:val="24"/>
          <w:szCs w:val="24"/>
          <w:lang w:val="de-DE"/>
        </w:rPr>
        <w:t>Zimmer</w:t>
      </w:r>
      <w:r w:rsidR="001E4D79" w:rsidRPr="009F786E">
        <w:rPr>
          <w:rFonts w:eastAsia="Times New Roman"/>
          <w:sz w:val="24"/>
          <w:szCs w:val="24"/>
          <w:lang w:val="de-DE"/>
        </w:rPr>
        <w:t>)</w:t>
      </w:r>
      <w:r w:rsidR="0078122B">
        <w:rPr>
          <w:rFonts w:eastAsia="Times New Roman"/>
          <w:sz w:val="24"/>
          <w:szCs w:val="24"/>
          <w:lang w:val="de-DE"/>
        </w:rPr>
        <w:t xml:space="preserve"> – </w:t>
      </w:r>
      <w:r w:rsidR="001E4D79" w:rsidRPr="009F786E">
        <w:rPr>
          <w:rFonts w:eastAsia="Times New Roman"/>
          <w:sz w:val="24"/>
          <w:szCs w:val="24"/>
          <w:lang w:val="de-DE"/>
        </w:rPr>
        <w:t>das Rotana-Portfolio.</w:t>
      </w:r>
    </w:p>
    <w:p w14:paraId="61344482" w14:textId="4B141FBB" w:rsidR="00111619" w:rsidRPr="00D072B8" w:rsidRDefault="00B77C74" w:rsidP="00111619">
      <w:pPr>
        <w:spacing w:line="340" w:lineRule="atLeast"/>
        <w:rPr>
          <w:rFonts w:cstheme="minorHAnsi"/>
          <w:sz w:val="24"/>
          <w:szCs w:val="24"/>
          <w:lang w:val="de-DE"/>
        </w:rPr>
      </w:pPr>
      <w:r>
        <w:rPr>
          <w:rFonts w:eastAsia="Times New Roman"/>
          <w:b/>
          <w:bCs/>
          <w:sz w:val="24"/>
          <w:szCs w:val="24"/>
          <w:lang w:val="de-DE"/>
        </w:rPr>
        <w:br/>
      </w:r>
      <w:bookmarkStart w:id="0" w:name="_GoBack"/>
      <w:bookmarkEnd w:id="0"/>
      <w:r w:rsidR="00866596">
        <w:rPr>
          <w:rFonts w:eastAsia="Times New Roman"/>
          <w:b/>
          <w:bCs/>
          <w:sz w:val="24"/>
          <w:szCs w:val="24"/>
          <w:lang w:val="de-DE"/>
        </w:rPr>
        <w:t xml:space="preserve">Über </w:t>
      </w:r>
      <w:proofErr w:type="spellStart"/>
      <w:r w:rsidR="001E4D79" w:rsidRPr="009F786E">
        <w:rPr>
          <w:rFonts w:eastAsia="Times New Roman"/>
          <w:b/>
          <w:bCs/>
          <w:sz w:val="24"/>
          <w:szCs w:val="24"/>
          <w:lang w:val="de-DE"/>
        </w:rPr>
        <w:t>Rotana</w:t>
      </w:r>
      <w:proofErr w:type="spellEnd"/>
      <w:r w:rsidR="009E5669">
        <w:rPr>
          <w:rFonts w:eastAsia="Times New Roman"/>
          <w:b/>
          <w:bCs/>
          <w:sz w:val="24"/>
          <w:szCs w:val="24"/>
          <w:lang w:val="de-DE"/>
        </w:rPr>
        <w:t xml:space="preserve"> Hotels und Resorts </w:t>
      </w:r>
      <w:r w:rsidR="009E5669">
        <w:rPr>
          <w:rFonts w:eastAsia="Times New Roman"/>
          <w:b/>
          <w:bCs/>
          <w:sz w:val="24"/>
          <w:szCs w:val="24"/>
          <w:lang w:val="de-DE"/>
        </w:rPr>
        <w:br/>
      </w:r>
      <w:r w:rsidR="00111619" w:rsidRPr="00D072B8">
        <w:rPr>
          <w:rFonts w:cstheme="minorHAnsi"/>
          <w:sz w:val="24"/>
          <w:szCs w:val="24"/>
          <w:lang w:val="de-DE"/>
        </w:rPr>
        <w:t xml:space="preserve">Die Hotelgruppe </w:t>
      </w:r>
      <w:proofErr w:type="spellStart"/>
      <w:r w:rsidR="00111619" w:rsidRPr="00D072B8">
        <w:rPr>
          <w:rFonts w:cstheme="minorHAnsi"/>
          <w:sz w:val="24"/>
          <w:szCs w:val="24"/>
          <w:lang w:val="de-DE"/>
        </w:rPr>
        <w:t>Rotana</w:t>
      </w:r>
      <w:proofErr w:type="spellEnd"/>
      <w:r w:rsidR="00111619" w:rsidRPr="00D072B8">
        <w:rPr>
          <w:rFonts w:cstheme="minorHAnsi"/>
          <w:sz w:val="24"/>
          <w:szCs w:val="24"/>
          <w:lang w:val="de-DE"/>
        </w:rPr>
        <w:t xml:space="preserve"> wurde 1992 in Abu Dhabi gegründet und bietet aktuell 66 Hotels und Resorts im Nahen Osten, Afrika, Osteuropa und in der Türkei. </w:t>
      </w:r>
      <w:r w:rsidR="00111619" w:rsidRPr="00A107FE">
        <w:rPr>
          <w:rFonts w:cstheme="minorHAnsi"/>
          <w:sz w:val="24"/>
          <w:szCs w:val="24"/>
          <w:lang w:val="de-DE"/>
        </w:rPr>
        <w:t>Durch einen ambitionierten</w:t>
      </w:r>
      <w:r w:rsidR="00111619">
        <w:rPr>
          <w:rFonts w:cstheme="minorHAnsi"/>
          <w:lang w:val="de-DE"/>
        </w:rPr>
        <w:t xml:space="preserve"> </w:t>
      </w:r>
      <w:r w:rsidR="00111619" w:rsidRPr="00D072B8">
        <w:rPr>
          <w:rFonts w:cstheme="minorHAnsi"/>
          <w:sz w:val="24"/>
          <w:szCs w:val="24"/>
          <w:lang w:val="de-DE"/>
        </w:rPr>
        <w:t xml:space="preserve">Expansionsplan wird das von </w:t>
      </w:r>
      <w:proofErr w:type="spellStart"/>
      <w:r w:rsidR="00111619" w:rsidRPr="00D072B8">
        <w:rPr>
          <w:rFonts w:cstheme="minorHAnsi"/>
          <w:sz w:val="24"/>
          <w:szCs w:val="24"/>
          <w:lang w:val="de-DE"/>
        </w:rPr>
        <w:t>Rotana</w:t>
      </w:r>
      <w:proofErr w:type="spellEnd"/>
      <w:r w:rsidR="00111619" w:rsidRPr="00D072B8">
        <w:rPr>
          <w:rFonts w:cstheme="minorHAnsi"/>
          <w:sz w:val="24"/>
          <w:szCs w:val="24"/>
          <w:lang w:val="de-DE"/>
        </w:rPr>
        <w:t xml:space="preserve"> gemanagte Hotelportfolio bis 2020 mehr als 100 Häuser umfassen. Um die Bedürfnisse für verschiedene Interessen zu erfüllen, hat die Hotelgesellschaft mehrere Hotelmarken entwickelt: </w:t>
      </w:r>
      <w:proofErr w:type="spellStart"/>
      <w:r w:rsidR="00111619" w:rsidRPr="00D072B8">
        <w:rPr>
          <w:rFonts w:cstheme="minorHAnsi"/>
          <w:sz w:val="24"/>
          <w:szCs w:val="24"/>
          <w:lang w:val="de-DE"/>
        </w:rPr>
        <w:t>Rotana</w:t>
      </w:r>
      <w:proofErr w:type="spellEnd"/>
      <w:r w:rsidR="00111619" w:rsidRPr="00D072B8">
        <w:rPr>
          <w:rFonts w:cstheme="minorHAnsi"/>
          <w:sz w:val="24"/>
          <w:szCs w:val="24"/>
          <w:lang w:val="de-DE"/>
        </w:rPr>
        <w:t xml:space="preserve"> Hotels &amp; Resorts, Centro Hotels </w:t>
      </w:r>
      <w:proofErr w:type="spellStart"/>
      <w:r w:rsidR="00111619" w:rsidRPr="00D072B8">
        <w:rPr>
          <w:rFonts w:cstheme="minorHAnsi"/>
          <w:sz w:val="24"/>
          <w:szCs w:val="24"/>
          <w:lang w:val="de-DE"/>
        </w:rPr>
        <w:t>by</w:t>
      </w:r>
      <w:proofErr w:type="spellEnd"/>
      <w:r w:rsidR="00111619" w:rsidRPr="00D072B8">
        <w:rPr>
          <w:rFonts w:cstheme="minorHAnsi"/>
          <w:sz w:val="24"/>
          <w:szCs w:val="24"/>
          <w:lang w:val="de-DE"/>
        </w:rPr>
        <w:t xml:space="preserve"> </w:t>
      </w:r>
      <w:proofErr w:type="spellStart"/>
      <w:r w:rsidR="00111619" w:rsidRPr="00D072B8">
        <w:rPr>
          <w:rFonts w:cstheme="minorHAnsi"/>
          <w:sz w:val="24"/>
          <w:szCs w:val="24"/>
          <w:lang w:val="de-DE"/>
        </w:rPr>
        <w:t>Rotana</w:t>
      </w:r>
      <w:proofErr w:type="spellEnd"/>
      <w:r w:rsidR="00111619" w:rsidRPr="00D072B8">
        <w:rPr>
          <w:rFonts w:cstheme="minorHAnsi"/>
          <w:sz w:val="24"/>
          <w:szCs w:val="24"/>
          <w:lang w:val="de-DE"/>
        </w:rPr>
        <w:t xml:space="preserve">, </w:t>
      </w:r>
      <w:proofErr w:type="spellStart"/>
      <w:r w:rsidR="00111619" w:rsidRPr="00D072B8">
        <w:rPr>
          <w:rFonts w:cstheme="minorHAnsi"/>
          <w:sz w:val="24"/>
          <w:szCs w:val="24"/>
          <w:lang w:val="de-DE"/>
        </w:rPr>
        <w:t>Rayhaan</w:t>
      </w:r>
      <w:proofErr w:type="spellEnd"/>
      <w:r w:rsidR="00111619" w:rsidRPr="00D072B8">
        <w:rPr>
          <w:rFonts w:cstheme="minorHAnsi"/>
          <w:sz w:val="24"/>
          <w:szCs w:val="24"/>
          <w:lang w:val="de-DE"/>
        </w:rPr>
        <w:t xml:space="preserve"> Hotels &amp; Resorts </w:t>
      </w:r>
      <w:proofErr w:type="spellStart"/>
      <w:r w:rsidR="00111619" w:rsidRPr="00D072B8">
        <w:rPr>
          <w:rFonts w:cstheme="minorHAnsi"/>
          <w:sz w:val="24"/>
          <w:szCs w:val="24"/>
          <w:lang w:val="de-DE"/>
        </w:rPr>
        <w:t>by</w:t>
      </w:r>
      <w:proofErr w:type="spellEnd"/>
      <w:r w:rsidR="00111619" w:rsidRPr="00D072B8">
        <w:rPr>
          <w:rFonts w:cstheme="minorHAnsi"/>
          <w:sz w:val="24"/>
          <w:szCs w:val="24"/>
          <w:lang w:val="de-DE"/>
        </w:rPr>
        <w:t xml:space="preserve"> </w:t>
      </w:r>
      <w:proofErr w:type="spellStart"/>
      <w:r w:rsidR="00111619" w:rsidRPr="00D072B8">
        <w:rPr>
          <w:rFonts w:cstheme="minorHAnsi"/>
          <w:sz w:val="24"/>
          <w:szCs w:val="24"/>
          <w:lang w:val="de-DE"/>
        </w:rPr>
        <w:t>Rotana</w:t>
      </w:r>
      <w:proofErr w:type="spellEnd"/>
      <w:r w:rsidR="00111619" w:rsidRPr="00D072B8">
        <w:rPr>
          <w:rFonts w:cstheme="minorHAnsi"/>
          <w:sz w:val="24"/>
          <w:szCs w:val="24"/>
          <w:lang w:val="de-DE"/>
        </w:rPr>
        <w:t xml:space="preserve">, </w:t>
      </w:r>
      <w:proofErr w:type="spellStart"/>
      <w:r w:rsidR="00111619" w:rsidRPr="00D072B8">
        <w:rPr>
          <w:rFonts w:cstheme="minorHAnsi"/>
          <w:sz w:val="24"/>
          <w:szCs w:val="24"/>
          <w:lang w:val="de-DE"/>
        </w:rPr>
        <w:t>Arjaan</w:t>
      </w:r>
      <w:proofErr w:type="spellEnd"/>
      <w:r w:rsidR="00111619" w:rsidRPr="00D072B8">
        <w:rPr>
          <w:rFonts w:cstheme="minorHAnsi"/>
          <w:sz w:val="24"/>
          <w:szCs w:val="24"/>
          <w:lang w:val="de-DE"/>
        </w:rPr>
        <w:t xml:space="preserve"> Hotel Apartments </w:t>
      </w:r>
      <w:proofErr w:type="spellStart"/>
      <w:r w:rsidR="00111619" w:rsidRPr="00D072B8">
        <w:rPr>
          <w:rFonts w:cstheme="minorHAnsi"/>
          <w:sz w:val="24"/>
          <w:szCs w:val="24"/>
          <w:lang w:val="de-DE"/>
        </w:rPr>
        <w:t>by</w:t>
      </w:r>
      <w:proofErr w:type="spellEnd"/>
      <w:r w:rsidR="00111619" w:rsidRPr="00D072B8">
        <w:rPr>
          <w:rFonts w:cstheme="minorHAnsi"/>
          <w:sz w:val="24"/>
          <w:szCs w:val="24"/>
          <w:lang w:val="de-DE"/>
        </w:rPr>
        <w:t xml:space="preserve"> </w:t>
      </w:r>
      <w:proofErr w:type="spellStart"/>
      <w:r w:rsidR="00111619" w:rsidRPr="00D072B8">
        <w:rPr>
          <w:rFonts w:cstheme="minorHAnsi"/>
          <w:sz w:val="24"/>
          <w:szCs w:val="24"/>
          <w:lang w:val="de-DE"/>
        </w:rPr>
        <w:t>Rotana</w:t>
      </w:r>
      <w:proofErr w:type="spellEnd"/>
      <w:r w:rsidR="00111619" w:rsidRPr="00D072B8">
        <w:rPr>
          <w:rFonts w:cstheme="minorHAnsi"/>
          <w:sz w:val="24"/>
          <w:szCs w:val="24"/>
          <w:lang w:val="de-DE"/>
        </w:rPr>
        <w:t xml:space="preserve"> und The </w:t>
      </w:r>
      <w:proofErr w:type="spellStart"/>
      <w:r w:rsidR="00111619" w:rsidRPr="00D072B8">
        <w:rPr>
          <w:rFonts w:cstheme="minorHAnsi"/>
          <w:sz w:val="24"/>
          <w:szCs w:val="24"/>
          <w:lang w:val="de-DE"/>
        </w:rPr>
        <w:t>Residences</w:t>
      </w:r>
      <w:proofErr w:type="spellEnd"/>
      <w:r w:rsidR="00111619" w:rsidRPr="00D072B8">
        <w:rPr>
          <w:rFonts w:cstheme="minorHAnsi"/>
          <w:sz w:val="24"/>
          <w:szCs w:val="24"/>
          <w:lang w:val="de-DE"/>
        </w:rPr>
        <w:t xml:space="preserve"> </w:t>
      </w:r>
      <w:proofErr w:type="spellStart"/>
      <w:r w:rsidR="00111619" w:rsidRPr="00D072B8">
        <w:rPr>
          <w:rFonts w:cstheme="minorHAnsi"/>
          <w:sz w:val="24"/>
          <w:szCs w:val="24"/>
          <w:lang w:val="de-DE"/>
        </w:rPr>
        <w:t>by</w:t>
      </w:r>
      <w:proofErr w:type="spellEnd"/>
      <w:r w:rsidR="00111619" w:rsidRPr="00D072B8">
        <w:rPr>
          <w:rFonts w:cstheme="minorHAnsi"/>
          <w:sz w:val="24"/>
          <w:szCs w:val="24"/>
          <w:lang w:val="de-DE"/>
        </w:rPr>
        <w:t xml:space="preserve"> </w:t>
      </w:r>
      <w:proofErr w:type="spellStart"/>
      <w:r w:rsidR="00111619" w:rsidRPr="00D072B8">
        <w:rPr>
          <w:rFonts w:cstheme="minorHAnsi"/>
          <w:sz w:val="24"/>
          <w:szCs w:val="24"/>
          <w:lang w:val="de-DE"/>
        </w:rPr>
        <w:t>Rotana</w:t>
      </w:r>
      <w:proofErr w:type="spellEnd"/>
      <w:r w:rsidR="00111619" w:rsidRPr="00D072B8">
        <w:rPr>
          <w:rFonts w:cstheme="minorHAnsi"/>
          <w:sz w:val="24"/>
          <w:szCs w:val="24"/>
          <w:lang w:val="de-DE"/>
        </w:rPr>
        <w:t xml:space="preserve">. </w:t>
      </w:r>
    </w:p>
    <w:p w14:paraId="6916954C" w14:textId="77777777" w:rsidR="00111619" w:rsidRPr="00D072B8" w:rsidRDefault="00111619" w:rsidP="00111619">
      <w:pPr>
        <w:spacing w:line="340" w:lineRule="atLeast"/>
        <w:rPr>
          <w:rFonts w:cstheme="minorHAnsi"/>
          <w:sz w:val="24"/>
          <w:szCs w:val="24"/>
          <w:lang w:val="de-DE"/>
        </w:rPr>
      </w:pPr>
      <w:r w:rsidRPr="00D072B8">
        <w:rPr>
          <w:rFonts w:cstheme="minorHAnsi"/>
          <w:sz w:val="24"/>
          <w:szCs w:val="24"/>
          <w:lang w:val="de-DE"/>
        </w:rPr>
        <w:t>Die Philosophie der Hotelkette ist, den gesamten Aufenthalt in ihren Hotels zu „wertvoller Zeit“ zu machen. Den Anspruch auf die Erfüllung der Kundenwünsche gibt die Hotelkette in ihrem Claim „</w:t>
      </w:r>
      <w:proofErr w:type="spellStart"/>
      <w:r w:rsidRPr="00D072B8">
        <w:rPr>
          <w:rFonts w:cstheme="minorHAnsi"/>
          <w:sz w:val="24"/>
          <w:szCs w:val="24"/>
          <w:lang w:val="de-DE"/>
        </w:rPr>
        <w:t>Treasured</w:t>
      </w:r>
      <w:proofErr w:type="spellEnd"/>
      <w:r w:rsidRPr="00D072B8">
        <w:rPr>
          <w:rFonts w:cstheme="minorHAnsi"/>
          <w:sz w:val="24"/>
          <w:szCs w:val="24"/>
          <w:lang w:val="de-DE"/>
        </w:rPr>
        <w:t xml:space="preserve"> Time. The </w:t>
      </w:r>
      <w:proofErr w:type="spellStart"/>
      <w:r w:rsidRPr="00D072B8">
        <w:rPr>
          <w:rFonts w:cstheme="minorHAnsi"/>
          <w:sz w:val="24"/>
          <w:szCs w:val="24"/>
          <w:lang w:val="de-DE"/>
        </w:rPr>
        <w:t>Rotana</w:t>
      </w:r>
      <w:proofErr w:type="spellEnd"/>
      <w:r w:rsidRPr="00D072B8">
        <w:rPr>
          <w:rFonts w:cstheme="minorHAnsi"/>
          <w:sz w:val="24"/>
          <w:szCs w:val="24"/>
          <w:lang w:val="de-DE"/>
        </w:rPr>
        <w:t xml:space="preserve"> </w:t>
      </w:r>
      <w:proofErr w:type="spellStart"/>
      <w:r w:rsidRPr="00D072B8">
        <w:rPr>
          <w:rFonts w:cstheme="minorHAnsi"/>
          <w:sz w:val="24"/>
          <w:szCs w:val="24"/>
          <w:lang w:val="de-DE"/>
        </w:rPr>
        <w:t>promise</w:t>
      </w:r>
      <w:proofErr w:type="spellEnd"/>
      <w:r w:rsidRPr="00D072B8">
        <w:rPr>
          <w:rFonts w:cstheme="minorHAnsi"/>
          <w:sz w:val="24"/>
          <w:szCs w:val="24"/>
          <w:lang w:val="de-DE"/>
        </w:rPr>
        <w:t xml:space="preserve"> </w:t>
      </w:r>
      <w:proofErr w:type="spellStart"/>
      <w:r w:rsidRPr="00D072B8">
        <w:rPr>
          <w:rFonts w:cstheme="minorHAnsi"/>
          <w:sz w:val="24"/>
          <w:szCs w:val="24"/>
          <w:lang w:val="de-DE"/>
        </w:rPr>
        <w:t>to</w:t>
      </w:r>
      <w:proofErr w:type="spellEnd"/>
      <w:r w:rsidRPr="00D072B8">
        <w:rPr>
          <w:rFonts w:cstheme="minorHAnsi"/>
          <w:sz w:val="24"/>
          <w:szCs w:val="24"/>
          <w:lang w:val="de-DE"/>
        </w:rPr>
        <w:t xml:space="preserve"> </w:t>
      </w:r>
      <w:proofErr w:type="spellStart"/>
      <w:r w:rsidRPr="00D072B8">
        <w:rPr>
          <w:rFonts w:cstheme="minorHAnsi"/>
          <w:sz w:val="24"/>
          <w:szCs w:val="24"/>
          <w:lang w:val="de-DE"/>
        </w:rPr>
        <w:t>you</w:t>
      </w:r>
      <w:proofErr w:type="spellEnd"/>
      <w:r w:rsidRPr="00D072B8">
        <w:rPr>
          <w:rFonts w:cstheme="minorHAnsi"/>
          <w:sz w:val="24"/>
          <w:szCs w:val="24"/>
          <w:lang w:val="de-DE"/>
        </w:rPr>
        <w:t xml:space="preserve">.“ wieder. </w:t>
      </w:r>
    </w:p>
    <w:p w14:paraId="64E5A11F" w14:textId="1A65B66C" w:rsidR="001630BF" w:rsidRPr="00B77C74" w:rsidRDefault="00B77C74" w:rsidP="00B93F24">
      <w:pPr>
        <w:rPr>
          <w:rFonts w:eastAsia="Times New Roman"/>
          <w:sz w:val="24"/>
          <w:szCs w:val="24"/>
          <w:lang w:val="de-DE"/>
        </w:rPr>
      </w:pPr>
      <w:r>
        <w:rPr>
          <w:rFonts w:eastAsia="Times New Roman"/>
          <w:sz w:val="24"/>
          <w:szCs w:val="24"/>
          <w:lang w:val="de-DE"/>
        </w:rPr>
        <w:br/>
      </w:r>
      <w:r w:rsidR="009E5669" w:rsidRPr="009E5669">
        <w:rPr>
          <w:rFonts w:eastAsia="Times New Roman"/>
          <w:sz w:val="24"/>
          <w:szCs w:val="24"/>
          <w:lang w:val="de-DE"/>
        </w:rPr>
        <w:t>Der deutsche Internetauftritt der Hotelgru</w:t>
      </w:r>
      <w:r w:rsidR="009E5669">
        <w:rPr>
          <w:rFonts w:eastAsia="Times New Roman"/>
          <w:sz w:val="24"/>
          <w:szCs w:val="24"/>
          <w:lang w:val="de-DE"/>
        </w:rPr>
        <w:t>ppe:</w:t>
      </w:r>
      <w:r>
        <w:rPr>
          <w:rFonts w:eastAsia="Times New Roman"/>
          <w:sz w:val="24"/>
          <w:szCs w:val="24"/>
          <w:lang w:val="de-DE"/>
        </w:rPr>
        <w:br/>
      </w:r>
      <w:r w:rsidR="007876ED" w:rsidRPr="009E5669">
        <w:rPr>
          <w:rFonts w:eastAsia="Times New Roman"/>
          <w:sz w:val="24"/>
          <w:szCs w:val="24"/>
          <w:lang w:val="de-DE"/>
        </w:rPr>
        <w:t>https://de.rotana.com</w:t>
      </w:r>
      <w:r w:rsidR="001630BF" w:rsidRPr="009E5669">
        <w:rPr>
          <w:rFonts w:eastAsia="Times New Roman"/>
          <w:sz w:val="24"/>
          <w:szCs w:val="24"/>
          <w:lang w:val="de-DE"/>
        </w:rPr>
        <w:br/>
      </w:r>
      <w:r w:rsidR="001630BF">
        <w:rPr>
          <w:rFonts w:ascii="Arial" w:hAnsi="Arial" w:cs="Arial"/>
          <w:b/>
          <w:bCs/>
          <w:color w:val="000000"/>
          <w:lang w:val="sv-SE"/>
        </w:rPr>
        <w:br/>
      </w:r>
      <w:r>
        <w:rPr>
          <w:rFonts w:ascii="Arial" w:hAnsi="Arial" w:cs="Arial"/>
          <w:b/>
          <w:bCs/>
          <w:color w:val="000000"/>
          <w:lang w:val="sv-SE"/>
        </w:rPr>
        <w:br/>
      </w:r>
      <w:r w:rsidR="001630BF" w:rsidRPr="00244284">
        <w:rPr>
          <w:rFonts w:ascii="Arial" w:hAnsi="Arial" w:cs="Arial"/>
          <w:b/>
          <w:bCs/>
          <w:color w:val="000000"/>
          <w:lang w:val="sv-SE"/>
        </w:rPr>
        <w:t>Medienkontakt</w:t>
      </w:r>
      <w:r w:rsidR="009B492D">
        <w:rPr>
          <w:rFonts w:ascii="Arial" w:hAnsi="Arial" w:cs="Arial"/>
          <w:b/>
          <w:bCs/>
          <w:color w:val="000000"/>
          <w:lang w:val="sv-SE"/>
        </w:rPr>
        <w:t>e</w:t>
      </w:r>
    </w:p>
    <w:p w14:paraId="667F79B5" w14:textId="426CDA1D" w:rsidR="001630BF" w:rsidRPr="009B492D" w:rsidRDefault="001630BF" w:rsidP="001630BF">
      <w:pPr>
        <w:spacing w:line="240" w:lineRule="auto"/>
        <w:rPr>
          <w:rFonts w:cstheme="minorHAnsi"/>
          <w:bCs/>
          <w:sz w:val="24"/>
          <w:szCs w:val="24"/>
          <w:lang w:val="de-DE"/>
        </w:rPr>
      </w:pPr>
      <w:r w:rsidRPr="009B492D">
        <w:rPr>
          <w:rFonts w:cstheme="minorHAnsi"/>
          <w:sz w:val="24"/>
          <w:szCs w:val="24"/>
          <w:lang w:val="de-DE"/>
        </w:rPr>
        <w:t xml:space="preserve">Nina Kreke </w:t>
      </w:r>
      <w:r w:rsidRPr="009B492D">
        <w:rPr>
          <w:rFonts w:cstheme="minorHAnsi"/>
          <w:sz w:val="24"/>
          <w:szCs w:val="24"/>
          <w:lang w:val="de-DE"/>
        </w:rPr>
        <w:br/>
      </w:r>
      <w:r w:rsidRPr="009B492D">
        <w:rPr>
          <w:rFonts w:cstheme="minorHAnsi"/>
          <w:sz w:val="24"/>
          <w:szCs w:val="24"/>
          <w:lang w:val="sv-SE"/>
        </w:rPr>
        <w:t xml:space="preserve">noble kommunikation </w:t>
      </w:r>
      <w:r w:rsidR="00B93F24" w:rsidRPr="009B492D">
        <w:rPr>
          <w:rFonts w:cstheme="minorHAnsi"/>
          <w:sz w:val="24"/>
          <w:szCs w:val="24"/>
          <w:lang w:val="sv-SE"/>
        </w:rPr>
        <w:t xml:space="preserve">GmbH </w:t>
      </w:r>
      <w:r w:rsidRPr="009B492D">
        <w:rPr>
          <w:rFonts w:cstheme="minorHAnsi"/>
          <w:sz w:val="24"/>
          <w:szCs w:val="24"/>
          <w:lang w:val="sv-SE"/>
        </w:rPr>
        <w:br/>
      </w:r>
      <w:hyperlink r:id="rId8" w:history="1">
        <w:r w:rsidRPr="009B492D">
          <w:rPr>
            <w:rStyle w:val="Hyperlink"/>
            <w:rFonts w:cstheme="minorHAnsi"/>
            <w:color w:val="auto"/>
            <w:sz w:val="24"/>
            <w:szCs w:val="24"/>
            <w:u w:val="none"/>
            <w:lang w:val="de-DE"/>
          </w:rPr>
          <w:t>nkreke@noblekom.de</w:t>
        </w:r>
      </w:hyperlink>
      <w:r w:rsidRPr="009B492D">
        <w:rPr>
          <w:rFonts w:cstheme="minorHAnsi"/>
          <w:sz w:val="24"/>
          <w:szCs w:val="24"/>
          <w:lang w:val="de-DE"/>
        </w:rPr>
        <w:t xml:space="preserve"> </w:t>
      </w:r>
      <w:r w:rsidRPr="009B492D">
        <w:rPr>
          <w:rFonts w:cstheme="minorHAnsi"/>
          <w:sz w:val="24"/>
          <w:szCs w:val="24"/>
          <w:lang w:val="de-DE"/>
        </w:rPr>
        <w:br/>
      </w:r>
      <w:r w:rsidR="00B93F24" w:rsidRPr="009B492D">
        <w:rPr>
          <w:rFonts w:cstheme="minorHAnsi"/>
          <w:sz w:val="24"/>
          <w:szCs w:val="24"/>
          <w:lang w:val="de-DE"/>
        </w:rPr>
        <w:t xml:space="preserve">Tel.: </w:t>
      </w:r>
      <w:r w:rsidRPr="009B492D">
        <w:rPr>
          <w:rFonts w:cstheme="minorHAnsi"/>
          <w:sz w:val="24"/>
          <w:szCs w:val="24"/>
          <w:lang w:val="de-DE"/>
        </w:rPr>
        <w:t>06102 3666 0</w:t>
      </w:r>
    </w:p>
    <w:p w14:paraId="62633AD0" w14:textId="58FE4A2A" w:rsidR="001E4D79" w:rsidRPr="009B492D" w:rsidRDefault="001630BF" w:rsidP="00B93F24">
      <w:pPr>
        <w:spacing w:line="240" w:lineRule="auto"/>
        <w:rPr>
          <w:rFonts w:cstheme="minorHAnsi"/>
          <w:sz w:val="24"/>
          <w:szCs w:val="24"/>
          <w:lang w:val="en-US"/>
        </w:rPr>
      </w:pPr>
      <w:r w:rsidRPr="009B492D">
        <w:rPr>
          <w:rFonts w:cstheme="minorHAnsi"/>
          <w:bCs/>
          <w:sz w:val="24"/>
          <w:szCs w:val="24"/>
          <w:lang w:val="en-US"/>
        </w:rPr>
        <w:t>Nadine Chami</w:t>
      </w:r>
      <w:r w:rsidRPr="009B492D">
        <w:rPr>
          <w:rFonts w:eastAsiaTheme="minorHAnsi" w:cstheme="minorHAnsi"/>
          <w:sz w:val="24"/>
          <w:szCs w:val="24"/>
          <w:lang w:val="en-US"/>
        </w:rPr>
        <w:br/>
      </w:r>
      <w:r w:rsidRPr="009B492D">
        <w:rPr>
          <w:rFonts w:cstheme="minorHAnsi"/>
          <w:sz w:val="24"/>
          <w:szCs w:val="24"/>
          <w:lang w:val="en-US"/>
        </w:rPr>
        <w:t>Director of Marketing &amp; Communications</w:t>
      </w:r>
      <w:r w:rsidRPr="009B492D">
        <w:rPr>
          <w:rFonts w:eastAsiaTheme="minorHAnsi" w:cstheme="minorHAnsi"/>
          <w:sz w:val="24"/>
          <w:szCs w:val="24"/>
          <w:lang w:val="en-US"/>
        </w:rPr>
        <w:br/>
      </w:r>
      <w:r w:rsidRPr="009B492D">
        <w:rPr>
          <w:rFonts w:cstheme="minorHAnsi"/>
          <w:bCs/>
          <w:sz w:val="24"/>
          <w:szCs w:val="24"/>
          <w:lang w:val="en-US"/>
        </w:rPr>
        <w:t>Rotana Hotel Management Corporation PJSC</w:t>
      </w:r>
      <w:r w:rsidRPr="009B492D">
        <w:rPr>
          <w:rFonts w:eastAsiaTheme="minorHAnsi" w:cstheme="minorHAnsi"/>
          <w:sz w:val="24"/>
          <w:szCs w:val="24"/>
          <w:lang w:val="en-US"/>
        </w:rPr>
        <w:br/>
      </w:r>
      <w:hyperlink r:id="rId9" w:history="1">
        <w:r w:rsidRPr="009B492D">
          <w:rPr>
            <w:rStyle w:val="Hyperlink"/>
            <w:rFonts w:cstheme="minorHAnsi"/>
            <w:color w:val="auto"/>
            <w:sz w:val="24"/>
            <w:szCs w:val="24"/>
            <w:u w:val="none"/>
            <w:lang w:val="en-US"/>
          </w:rPr>
          <w:t>nadine.chami@rotana.com</w:t>
        </w:r>
      </w:hyperlink>
      <w:r w:rsidRPr="009B492D">
        <w:rPr>
          <w:rFonts w:cstheme="minorHAnsi"/>
          <w:sz w:val="24"/>
          <w:szCs w:val="24"/>
          <w:lang w:val="en-US"/>
        </w:rPr>
        <w:br/>
      </w:r>
      <w:r w:rsidR="00B93F24" w:rsidRPr="009B492D">
        <w:rPr>
          <w:rFonts w:cstheme="minorHAnsi"/>
          <w:sz w:val="24"/>
          <w:szCs w:val="24"/>
          <w:lang w:val="en-US"/>
        </w:rPr>
        <w:t xml:space="preserve">Tel.: </w:t>
      </w:r>
      <w:r w:rsidRPr="009B492D">
        <w:rPr>
          <w:rFonts w:cstheme="minorHAnsi"/>
          <w:sz w:val="24"/>
          <w:szCs w:val="24"/>
          <w:lang w:val="en-US"/>
        </w:rPr>
        <w:t xml:space="preserve">00 971 2 699 4444 </w:t>
      </w:r>
    </w:p>
    <w:p w14:paraId="02230E76" w14:textId="15A81BD3" w:rsidR="008C0298" w:rsidRPr="009B492D" w:rsidRDefault="008C0298" w:rsidP="001E4D79">
      <w:pPr>
        <w:rPr>
          <w:sz w:val="24"/>
          <w:szCs w:val="24"/>
          <w:lang w:val="en-IE"/>
        </w:rPr>
      </w:pPr>
    </w:p>
    <w:sectPr w:rsidR="008C0298" w:rsidRPr="009B492D" w:rsidSect="00AD7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644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E5C7A" w14:textId="77777777" w:rsidR="00255158" w:rsidRDefault="00255158">
      <w:pPr>
        <w:spacing w:after="0" w:line="240" w:lineRule="auto"/>
      </w:pPr>
      <w:r>
        <w:separator/>
      </w:r>
    </w:p>
  </w:endnote>
  <w:endnote w:type="continuationSeparator" w:id="0">
    <w:p w14:paraId="0443F960" w14:textId="77777777" w:rsidR="00255158" w:rsidRDefault="00255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23F2D" w14:textId="77777777" w:rsidR="00584CDD" w:rsidRDefault="00584C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E2721" w14:textId="77777777" w:rsidR="00584CDD" w:rsidRDefault="00584CD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A82B3" w14:textId="77777777" w:rsidR="00584CDD" w:rsidRDefault="00584C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928B9" w14:textId="77777777" w:rsidR="00255158" w:rsidRDefault="00255158">
      <w:pPr>
        <w:spacing w:after="0" w:line="240" w:lineRule="auto"/>
      </w:pPr>
      <w:r>
        <w:separator/>
      </w:r>
    </w:p>
  </w:footnote>
  <w:footnote w:type="continuationSeparator" w:id="0">
    <w:p w14:paraId="3DE009A7" w14:textId="77777777" w:rsidR="00255158" w:rsidRDefault="00255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0599F" w14:textId="77777777" w:rsidR="00584CDD" w:rsidRDefault="00584C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B2C5E" w14:textId="1355C0BA" w:rsidR="00AC4DC9" w:rsidRDefault="001D174E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B5B1EAB" wp14:editId="0D9B538B">
          <wp:simplePos x="0" y="0"/>
          <wp:positionH relativeFrom="column">
            <wp:posOffset>4289194</wp:posOffset>
          </wp:positionH>
          <wp:positionV relativeFrom="paragraph">
            <wp:posOffset>-158461</wp:posOffset>
          </wp:positionV>
          <wp:extent cx="1518285" cy="524510"/>
          <wp:effectExtent l="0" t="0" r="5715" b="8890"/>
          <wp:wrapTight wrapText="bothSides">
            <wp:wrapPolygon edited="0">
              <wp:start x="0" y="0"/>
              <wp:lineTo x="0" y="21182"/>
              <wp:lineTo x="21410" y="21182"/>
              <wp:lineTo x="21410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tana Hotel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8285" cy="52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AB07C" w14:textId="77777777" w:rsidR="00584CDD" w:rsidRDefault="00584CD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D3AD9"/>
    <w:multiLevelType w:val="multilevel"/>
    <w:tmpl w:val="9E4E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A260F"/>
    <w:multiLevelType w:val="hybridMultilevel"/>
    <w:tmpl w:val="584CBB9C"/>
    <w:lvl w:ilvl="0" w:tplc="225ED3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039F2"/>
    <w:multiLevelType w:val="hybridMultilevel"/>
    <w:tmpl w:val="E3FA7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3510F"/>
    <w:multiLevelType w:val="multilevel"/>
    <w:tmpl w:val="F64A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3E5539"/>
    <w:multiLevelType w:val="hybridMultilevel"/>
    <w:tmpl w:val="5D46A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158FD"/>
    <w:multiLevelType w:val="hybridMultilevel"/>
    <w:tmpl w:val="35CC2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555126"/>
    <w:multiLevelType w:val="hybridMultilevel"/>
    <w:tmpl w:val="B010EB3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I3NLIwNbA0MDcxMDFQ0lEKTi0uzszPAykwNqwFADtUJcUtAAAA"/>
  </w:docVars>
  <w:rsids>
    <w:rsidRoot w:val="000670C7"/>
    <w:rsid w:val="00000C0E"/>
    <w:rsid w:val="000024A3"/>
    <w:rsid w:val="00015292"/>
    <w:rsid w:val="00015E81"/>
    <w:rsid w:val="000229EF"/>
    <w:rsid w:val="00022CEB"/>
    <w:rsid w:val="000309D0"/>
    <w:rsid w:val="000345FE"/>
    <w:rsid w:val="00044933"/>
    <w:rsid w:val="0004608F"/>
    <w:rsid w:val="00050CE4"/>
    <w:rsid w:val="00053BFA"/>
    <w:rsid w:val="000670C7"/>
    <w:rsid w:val="000850B2"/>
    <w:rsid w:val="00093DE7"/>
    <w:rsid w:val="000A1919"/>
    <w:rsid w:val="000B4B2C"/>
    <w:rsid w:val="000C0221"/>
    <w:rsid w:val="000C6029"/>
    <w:rsid w:val="000C61C6"/>
    <w:rsid w:val="000D163B"/>
    <w:rsid w:val="000E22F4"/>
    <w:rsid w:val="000E6E34"/>
    <w:rsid w:val="001032A7"/>
    <w:rsid w:val="00104DE1"/>
    <w:rsid w:val="00111619"/>
    <w:rsid w:val="00115192"/>
    <w:rsid w:val="00121E1C"/>
    <w:rsid w:val="001268C2"/>
    <w:rsid w:val="00136B2F"/>
    <w:rsid w:val="00141D88"/>
    <w:rsid w:val="00142F88"/>
    <w:rsid w:val="0014675B"/>
    <w:rsid w:val="00146B0B"/>
    <w:rsid w:val="00161770"/>
    <w:rsid w:val="001630BF"/>
    <w:rsid w:val="00164CA7"/>
    <w:rsid w:val="001A1291"/>
    <w:rsid w:val="001A1ECA"/>
    <w:rsid w:val="001C468C"/>
    <w:rsid w:val="001C49AB"/>
    <w:rsid w:val="001D02D8"/>
    <w:rsid w:val="001D174E"/>
    <w:rsid w:val="001D7496"/>
    <w:rsid w:val="001D7625"/>
    <w:rsid w:val="001E00B9"/>
    <w:rsid w:val="001E4D79"/>
    <w:rsid w:val="001E53B5"/>
    <w:rsid w:val="001F2659"/>
    <w:rsid w:val="00202F8A"/>
    <w:rsid w:val="00232C7D"/>
    <w:rsid w:val="00255158"/>
    <w:rsid w:val="0027798F"/>
    <w:rsid w:val="00287D00"/>
    <w:rsid w:val="00294E35"/>
    <w:rsid w:val="002A11E3"/>
    <w:rsid w:val="002B02EE"/>
    <w:rsid w:val="002C4462"/>
    <w:rsid w:val="002C7897"/>
    <w:rsid w:val="00303865"/>
    <w:rsid w:val="00304234"/>
    <w:rsid w:val="00310953"/>
    <w:rsid w:val="0031483A"/>
    <w:rsid w:val="003227A7"/>
    <w:rsid w:val="003343D0"/>
    <w:rsid w:val="00341A8B"/>
    <w:rsid w:val="0034248C"/>
    <w:rsid w:val="00342ADC"/>
    <w:rsid w:val="00344F1F"/>
    <w:rsid w:val="00346755"/>
    <w:rsid w:val="0035160E"/>
    <w:rsid w:val="00356E01"/>
    <w:rsid w:val="00366C48"/>
    <w:rsid w:val="0037055C"/>
    <w:rsid w:val="00382B5A"/>
    <w:rsid w:val="00383EEE"/>
    <w:rsid w:val="003907A2"/>
    <w:rsid w:val="00397C02"/>
    <w:rsid w:val="003B07CF"/>
    <w:rsid w:val="003C68E6"/>
    <w:rsid w:val="003D2C9D"/>
    <w:rsid w:val="003D4A24"/>
    <w:rsid w:val="003E2FA3"/>
    <w:rsid w:val="003E74F7"/>
    <w:rsid w:val="003F20E0"/>
    <w:rsid w:val="004210E2"/>
    <w:rsid w:val="00423687"/>
    <w:rsid w:val="00435B56"/>
    <w:rsid w:val="00454619"/>
    <w:rsid w:val="00456648"/>
    <w:rsid w:val="004A2739"/>
    <w:rsid w:val="004B32D7"/>
    <w:rsid w:val="004C1853"/>
    <w:rsid w:val="004D1442"/>
    <w:rsid w:val="004E28AD"/>
    <w:rsid w:val="004F14E5"/>
    <w:rsid w:val="00501B2B"/>
    <w:rsid w:val="00513B61"/>
    <w:rsid w:val="0052260E"/>
    <w:rsid w:val="00530673"/>
    <w:rsid w:val="00531D89"/>
    <w:rsid w:val="00555226"/>
    <w:rsid w:val="00584CDD"/>
    <w:rsid w:val="005A0C62"/>
    <w:rsid w:val="005A3638"/>
    <w:rsid w:val="005B6C6C"/>
    <w:rsid w:val="005C07A6"/>
    <w:rsid w:val="005C2179"/>
    <w:rsid w:val="005C47F1"/>
    <w:rsid w:val="005C5C9C"/>
    <w:rsid w:val="005C6BF9"/>
    <w:rsid w:val="005D0D79"/>
    <w:rsid w:val="005D6545"/>
    <w:rsid w:val="005D6601"/>
    <w:rsid w:val="005F51E2"/>
    <w:rsid w:val="005F79DD"/>
    <w:rsid w:val="00601AAB"/>
    <w:rsid w:val="006035A6"/>
    <w:rsid w:val="0060415C"/>
    <w:rsid w:val="006047BB"/>
    <w:rsid w:val="00615CD2"/>
    <w:rsid w:val="0063109B"/>
    <w:rsid w:val="00632190"/>
    <w:rsid w:val="006366F7"/>
    <w:rsid w:val="00640C30"/>
    <w:rsid w:val="00653B5A"/>
    <w:rsid w:val="00661FEE"/>
    <w:rsid w:val="00664559"/>
    <w:rsid w:val="00683287"/>
    <w:rsid w:val="0069369F"/>
    <w:rsid w:val="00695812"/>
    <w:rsid w:val="006A4DF2"/>
    <w:rsid w:val="006A5F30"/>
    <w:rsid w:val="006B3CDF"/>
    <w:rsid w:val="006B4508"/>
    <w:rsid w:val="006B57A3"/>
    <w:rsid w:val="006B7753"/>
    <w:rsid w:val="006C490E"/>
    <w:rsid w:val="006D1F95"/>
    <w:rsid w:val="006E09EC"/>
    <w:rsid w:val="00703C6D"/>
    <w:rsid w:val="00705247"/>
    <w:rsid w:val="00707374"/>
    <w:rsid w:val="0071541E"/>
    <w:rsid w:val="00726CC5"/>
    <w:rsid w:val="00730A19"/>
    <w:rsid w:val="00735073"/>
    <w:rsid w:val="007466FB"/>
    <w:rsid w:val="00752AC7"/>
    <w:rsid w:val="0078122B"/>
    <w:rsid w:val="0078490E"/>
    <w:rsid w:val="007876ED"/>
    <w:rsid w:val="00793B10"/>
    <w:rsid w:val="007A5E2B"/>
    <w:rsid w:val="007C14E2"/>
    <w:rsid w:val="007C6554"/>
    <w:rsid w:val="007C7921"/>
    <w:rsid w:val="007F609E"/>
    <w:rsid w:val="00803104"/>
    <w:rsid w:val="00810510"/>
    <w:rsid w:val="00810B42"/>
    <w:rsid w:val="00844309"/>
    <w:rsid w:val="00846CE4"/>
    <w:rsid w:val="00851EC4"/>
    <w:rsid w:val="00852188"/>
    <w:rsid w:val="008547EB"/>
    <w:rsid w:val="008604F2"/>
    <w:rsid w:val="00866596"/>
    <w:rsid w:val="00873394"/>
    <w:rsid w:val="0088785E"/>
    <w:rsid w:val="00891E62"/>
    <w:rsid w:val="008A6E69"/>
    <w:rsid w:val="008C0298"/>
    <w:rsid w:val="008D48B3"/>
    <w:rsid w:val="008D4A7B"/>
    <w:rsid w:val="008E0028"/>
    <w:rsid w:val="008E174C"/>
    <w:rsid w:val="008E18E8"/>
    <w:rsid w:val="008E778A"/>
    <w:rsid w:val="00901E82"/>
    <w:rsid w:val="00910250"/>
    <w:rsid w:val="009370F9"/>
    <w:rsid w:val="0094037D"/>
    <w:rsid w:val="00960E2B"/>
    <w:rsid w:val="0096157F"/>
    <w:rsid w:val="009667A6"/>
    <w:rsid w:val="009708DD"/>
    <w:rsid w:val="00977DD2"/>
    <w:rsid w:val="00987978"/>
    <w:rsid w:val="00990BCC"/>
    <w:rsid w:val="00990DA9"/>
    <w:rsid w:val="00993940"/>
    <w:rsid w:val="009957FA"/>
    <w:rsid w:val="00995BC9"/>
    <w:rsid w:val="00996627"/>
    <w:rsid w:val="009B0D7D"/>
    <w:rsid w:val="009B2488"/>
    <w:rsid w:val="009B492D"/>
    <w:rsid w:val="009C03C8"/>
    <w:rsid w:val="009E5669"/>
    <w:rsid w:val="009F786E"/>
    <w:rsid w:val="009F7F5C"/>
    <w:rsid w:val="00A107FE"/>
    <w:rsid w:val="00A12237"/>
    <w:rsid w:val="00A310D9"/>
    <w:rsid w:val="00A34E94"/>
    <w:rsid w:val="00A51C65"/>
    <w:rsid w:val="00A86BD8"/>
    <w:rsid w:val="00AA3B80"/>
    <w:rsid w:val="00AA3CF6"/>
    <w:rsid w:val="00AB3886"/>
    <w:rsid w:val="00AB5F42"/>
    <w:rsid w:val="00AB744E"/>
    <w:rsid w:val="00AC4DC9"/>
    <w:rsid w:val="00AC76A5"/>
    <w:rsid w:val="00AD22A6"/>
    <w:rsid w:val="00AD73B5"/>
    <w:rsid w:val="00AE1752"/>
    <w:rsid w:val="00AE77AE"/>
    <w:rsid w:val="00AF4EDC"/>
    <w:rsid w:val="00B0273F"/>
    <w:rsid w:val="00B11FB8"/>
    <w:rsid w:val="00B1323F"/>
    <w:rsid w:val="00B1547A"/>
    <w:rsid w:val="00B21043"/>
    <w:rsid w:val="00B27342"/>
    <w:rsid w:val="00B331F9"/>
    <w:rsid w:val="00B53574"/>
    <w:rsid w:val="00B560CF"/>
    <w:rsid w:val="00B657B2"/>
    <w:rsid w:val="00B65A38"/>
    <w:rsid w:val="00B729F0"/>
    <w:rsid w:val="00B75E57"/>
    <w:rsid w:val="00B75EFE"/>
    <w:rsid w:val="00B77C74"/>
    <w:rsid w:val="00B93F24"/>
    <w:rsid w:val="00B97D24"/>
    <w:rsid w:val="00BA6A0D"/>
    <w:rsid w:val="00BA7869"/>
    <w:rsid w:val="00BB4F79"/>
    <w:rsid w:val="00BB50FE"/>
    <w:rsid w:val="00BD0967"/>
    <w:rsid w:val="00BD210A"/>
    <w:rsid w:val="00BD5CDE"/>
    <w:rsid w:val="00BE355C"/>
    <w:rsid w:val="00BE4C9D"/>
    <w:rsid w:val="00BF28B2"/>
    <w:rsid w:val="00C14AA8"/>
    <w:rsid w:val="00C25847"/>
    <w:rsid w:val="00C351B7"/>
    <w:rsid w:val="00C4002C"/>
    <w:rsid w:val="00C50B58"/>
    <w:rsid w:val="00C561C2"/>
    <w:rsid w:val="00C825D2"/>
    <w:rsid w:val="00C83428"/>
    <w:rsid w:val="00C9453B"/>
    <w:rsid w:val="00CA64E5"/>
    <w:rsid w:val="00CA75C1"/>
    <w:rsid w:val="00CA783A"/>
    <w:rsid w:val="00CB04C5"/>
    <w:rsid w:val="00CC4F48"/>
    <w:rsid w:val="00CD293C"/>
    <w:rsid w:val="00CD3C4D"/>
    <w:rsid w:val="00CE1814"/>
    <w:rsid w:val="00CE18D9"/>
    <w:rsid w:val="00CE5EEE"/>
    <w:rsid w:val="00CF4552"/>
    <w:rsid w:val="00D00B96"/>
    <w:rsid w:val="00D067B4"/>
    <w:rsid w:val="00D118FC"/>
    <w:rsid w:val="00D22568"/>
    <w:rsid w:val="00D32C30"/>
    <w:rsid w:val="00D349F0"/>
    <w:rsid w:val="00D34C6B"/>
    <w:rsid w:val="00D41CB6"/>
    <w:rsid w:val="00D4776F"/>
    <w:rsid w:val="00D527C4"/>
    <w:rsid w:val="00D55D56"/>
    <w:rsid w:val="00D629A5"/>
    <w:rsid w:val="00D74818"/>
    <w:rsid w:val="00D81CA6"/>
    <w:rsid w:val="00D94D31"/>
    <w:rsid w:val="00D976DD"/>
    <w:rsid w:val="00DA7A5F"/>
    <w:rsid w:val="00DB573E"/>
    <w:rsid w:val="00DB58D3"/>
    <w:rsid w:val="00DC30D4"/>
    <w:rsid w:val="00DF07AA"/>
    <w:rsid w:val="00DF3376"/>
    <w:rsid w:val="00E01CB0"/>
    <w:rsid w:val="00E109C9"/>
    <w:rsid w:val="00E2556F"/>
    <w:rsid w:val="00E34A43"/>
    <w:rsid w:val="00E37CBF"/>
    <w:rsid w:val="00E47F15"/>
    <w:rsid w:val="00E64B14"/>
    <w:rsid w:val="00E77316"/>
    <w:rsid w:val="00E82D06"/>
    <w:rsid w:val="00E8565B"/>
    <w:rsid w:val="00E90CD1"/>
    <w:rsid w:val="00E918FD"/>
    <w:rsid w:val="00E97C12"/>
    <w:rsid w:val="00EB3152"/>
    <w:rsid w:val="00EC2982"/>
    <w:rsid w:val="00ED3489"/>
    <w:rsid w:val="00EE0145"/>
    <w:rsid w:val="00F028DE"/>
    <w:rsid w:val="00F06CF2"/>
    <w:rsid w:val="00F110B0"/>
    <w:rsid w:val="00F2270C"/>
    <w:rsid w:val="00F3038B"/>
    <w:rsid w:val="00F32CE3"/>
    <w:rsid w:val="00F53713"/>
    <w:rsid w:val="00F53BDE"/>
    <w:rsid w:val="00F73717"/>
    <w:rsid w:val="00F8171E"/>
    <w:rsid w:val="00F81776"/>
    <w:rsid w:val="00F84DDC"/>
    <w:rsid w:val="00F91804"/>
    <w:rsid w:val="00F93D75"/>
    <w:rsid w:val="00FA2BC5"/>
    <w:rsid w:val="00FA2FEB"/>
    <w:rsid w:val="00FA75B3"/>
    <w:rsid w:val="00FA77C4"/>
    <w:rsid w:val="00FA7E74"/>
    <w:rsid w:val="00FB2CB9"/>
    <w:rsid w:val="00FD08FD"/>
    <w:rsid w:val="00FD58AC"/>
    <w:rsid w:val="00FE32E9"/>
    <w:rsid w:val="00FE3B09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CE2FE3B"/>
  <w15:docId w15:val="{FE0B404F-150C-4AE5-B3F5-28EA3089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670C7"/>
    <w:pPr>
      <w:spacing w:after="200" w:line="276" w:lineRule="auto"/>
    </w:pPr>
    <w:rPr>
      <w:rFonts w:eastAsiaTheme="minorEastAsia"/>
      <w:lang w:val="en-GB" w:eastAsia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C18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E64B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670C7"/>
    <w:pPr>
      <w:ind w:left="720"/>
      <w:contextualSpacing/>
    </w:pPr>
  </w:style>
  <w:style w:type="character" w:styleId="Hyperlink">
    <w:name w:val="Hyperlink"/>
    <w:uiPriority w:val="99"/>
    <w:rsid w:val="000670C7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67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70C7"/>
    <w:rPr>
      <w:rFonts w:eastAsiaTheme="minorEastAsia"/>
      <w:lang w:val="en-GB" w:eastAsia="en-GB"/>
    </w:rPr>
  </w:style>
  <w:style w:type="paragraph" w:styleId="Kommentartext">
    <w:name w:val="annotation text"/>
    <w:basedOn w:val="Standard"/>
    <w:link w:val="KommentartextZchn"/>
    <w:uiPriority w:val="99"/>
    <w:unhideWhenUsed/>
    <w:rsid w:val="00E64B14"/>
    <w:pPr>
      <w:spacing w:line="240" w:lineRule="auto"/>
    </w:pPr>
    <w:rPr>
      <w:sz w:val="20"/>
      <w:szCs w:val="20"/>
      <w:lang w:val="en-US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64B14"/>
    <w:rPr>
      <w:rFonts w:eastAsiaTheme="minorEastAsia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64B14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4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4B14"/>
    <w:rPr>
      <w:rFonts w:ascii="Segoe UI" w:eastAsiaTheme="minorEastAsia" w:hAnsi="Segoe UI" w:cs="Segoe UI"/>
      <w:sz w:val="18"/>
      <w:szCs w:val="18"/>
      <w:lang w:val="en-GB" w:eastAsia="en-GB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64B1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15E81"/>
    <w:rPr>
      <w:b/>
      <w:bCs/>
      <w:lang w:val="en-GB" w:eastAsia="en-GB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15E81"/>
    <w:rPr>
      <w:rFonts w:eastAsiaTheme="minorEastAsia"/>
      <w:b/>
      <w:bCs/>
      <w:sz w:val="20"/>
      <w:szCs w:val="20"/>
      <w:lang w:val="en-GB" w:eastAsia="en-GB"/>
    </w:rPr>
  </w:style>
  <w:style w:type="paragraph" w:styleId="berarbeitung">
    <w:name w:val="Revision"/>
    <w:hidden/>
    <w:uiPriority w:val="99"/>
    <w:semiHidden/>
    <w:rsid w:val="005C2179"/>
    <w:pPr>
      <w:spacing w:after="0" w:line="240" w:lineRule="auto"/>
    </w:pPr>
    <w:rPr>
      <w:rFonts w:eastAsiaTheme="minorEastAsia"/>
      <w:lang w:val="en-GB" w:eastAsia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C185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 w:eastAsia="en-GB"/>
    </w:rPr>
  </w:style>
  <w:style w:type="paragraph" w:styleId="Fuzeile">
    <w:name w:val="footer"/>
    <w:basedOn w:val="Standard"/>
    <w:link w:val="FuzeileZchn"/>
    <w:uiPriority w:val="99"/>
    <w:unhideWhenUsed/>
    <w:rsid w:val="00F53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3BDE"/>
    <w:rPr>
      <w:rFonts w:eastAsiaTheme="minorEastAsia"/>
      <w:lang w:val="en-GB" w:eastAsia="en-GB"/>
    </w:rPr>
  </w:style>
  <w:style w:type="character" w:styleId="BesuchterLink">
    <w:name w:val="FollowedHyperlink"/>
    <w:basedOn w:val="Absatz-Standardschriftart"/>
    <w:uiPriority w:val="99"/>
    <w:semiHidden/>
    <w:unhideWhenUsed/>
    <w:rsid w:val="00104D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reke@noblekom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dine.chami@rotana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02AAD-6A3A-48BA-8F70-8618F91A6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3413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TRACCS</dc:creator>
  <cp:lastModifiedBy>noblekom - Nina Kreke</cp:lastModifiedBy>
  <cp:revision>3</cp:revision>
  <cp:lastPrinted>2019-03-01T13:23:00Z</cp:lastPrinted>
  <dcterms:created xsi:type="dcterms:W3CDTF">2019-03-04T15:32:00Z</dcterms:created>
  <dcterms:modified xsi:type="dcterms:W3CDTF">2019-03-04T15:40:00Z</dcterms:modified>
</cp:coreProperties>
</file>