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AC781" w14:textId="7CE784F2" w:rsidR="0011026C" w:rsidRPr="00D42454" w:rsidRDefault="0011026C" w:rsidP="0011026C">
      <w:pPr>
        <w:rPr>
          <w:color w:val="404040" w:themeColor="text1" w:themeTint="BF"/>
          <w:sz w:val="28"/>
          <w:szCs w:val="28"/>
        </w:rPr>
      </w:pPr>
      <w:r w:rsidRPr="00D42454">
        <w:rPr>
          <w:color w:val="404040" w:themeColor="text1" w:themeTint="BF"/>
          <w:sz w:val="28"/>
          <w:szCs w:val="28"/>
        </w:rPr>
        <w:t xml:space="preserve">Der neue West Kowloon Cultural </w:t>
      </w:r>
      <w:proofErr w:type="spellStart"/>
      <w:r w:rsidRPr="00D42454">
        <w:rPr>
          <w:color w:val="404040" w:themeColor="text1" w:themeTint="BF"/>
          <w:sz w:val="28"/>
          <w:szCs w:val="28"/>
        </w:rPr>
        <w:t>District</w:t>
      </w:r>
      <w:proofErr w:type="spellEnd"/>
    </w:p>
    <w:p w14:paraId="26A4706A" w14:textId="77777777" w:rsidR="0011026C" w:rsidRPr="00D42454" w:rsidRDefault="0011026C" w:rsidP="0011026C">
      <w:pPr>
        <w:spacing w:after="0" w:line="360" w:lineRule="auto"/>
        <w:rPr>
          <w:color w:val="404040" w:themeColor="text1" w:themeTint="BF"/>
        </w:rPr>
      </w:pPr>
    </w:p>
    <w:p w14:paraId="0D79501A" w14:textId="77777777" w:rsidR="0011026C" w:rsidRPr="00D42454" w:rsidRDefault="0011026C" w:rsidP="00891CC9">
      <w:pPr>
        <w:spacing w:after="0" w:line="360" w:lineRule="auto"/>
        <w:jc w:val="both"/>
        <w:rPr>
          <w:color w:val="404040" w:themeColor="text1" w:themeTint="BF"/>
        </w:rPr>
      </w:pPr>
      <w:r w:rsidRPr="00D42454">
        <w:rPr>
          <w:color w:val="404040" w:themeColor="text1" w:themeTint="BF"/>
        </w:rPr>
        <w:t>Nach einer rund 20-jährigen Realisierungsphase gibt das neue Kulturquartier, eine künstlich entstandene Insel im Hafenbecken Hongkongs, auf 40 Hektar Landmasse mit spektakulärer Architektur, Parks und kulturellen Einrichtungen dem modernen Hongkong und seiner Kunstszene Stimme und Gesicht: Der West Ko</w:t>
      </w:r>
      <w:bookmarkStart w:id="0" w:name="_GoBack"/>
      <w:bookmarkEnd w:id="0"/>
      <w:r w:rsidRPr="00D42454">
        <w:rPr>
          <w:color w:val="404040" w:themeColor="text1" w:themeTint="BF"/>
        </w:rPr>
        <w:t xml:space="preserve">wloon Cultural </w:t>
      </w:r>
      <w:proofErr w:type="spellStart"/>
      <w:r w:rsidRPr="00D42454">
        <w:rPr>
          <w:color w:val="404040" w:themeColor="text1" w:themeTint="BF"/>
        </w:rPr>
        <w:t>District</w:t>
      </w:r>
      <w:proofErr w:type="spellEnd"/>
      <w:r w:rsidRPr="00D42454">
        <w:rPr>
          <w:color w:val="404040" w:themeColor="text1" w:themeTint="BF"/>
        </w:rPr>
        <w:t xml:space="preserve"> ist ein Areal für lokale Kreative jeglicher Genres und ein magischer Ort für Kunst- und Kulturliebhaber aus aller Welt.</w:t>
      </w:r>
    </w:p>
    <w:p w14:paraId="0202B4C4" w14:textId="77777777" w:rsidR="0011026C" w:rsidRPr="00D42454" w:rsidRDefault="0011026C" w:rsidP="00891CC9">
      <w:pPr>
        <w:spacing w:after="0" w:line="360" w:lineRule="auto"/>
        <w:jc w:val="both"/>
        <w:rPr>
          <w:color w:val="404040" w:themeColor="text1" w:themeTint="BF"/>
        </w:rPr>
      </w:pPr>
    </w:p>
    <w:p w14:paraId="3CDD62F9" w14:textId="7117FBFB" w:rsidR="0011026C" w:rsidRPr="00D42454" w:rsidRDefault="0011026C" w:rsidP="00891CC9">
      <w:pPr>
        <w:spacing w:after="0" w:line="360" w:lineRule="auto"/>
        <w:jc w:val="both"/>
        <w:rPr>
          <w:color w:val="404040" w:themeColor="text1" w:themeTint="BF"/>
        </w:rPr>
      </w:pPr>
      <w:r w:rsidRPr="00D42454">
        <w:rPr>
          <w:color w:val="404040" w:themeColor="text1" w:themeTint="BF"/>
        </w:rPr>
        <w:t>Die komplette Infrastruktur des neuen Distrikts inklusive Verkehrsführung ist unterirdisch, so dass der Platz ausschließlich für die nacheinander entstehenden Gebäude und Grünflächen genutzt werden kann. Mit Museen, Galerien, Theater</w:t>
      </w:r>
      <w:r w:rsidR="00940450" w:rsidRPr="00D42454">
        <w:rPr>
          <w:color w:val="404040" w:themeColor="text1" w:themeTint="BF"/>
        </w:rPr>
        <w:t>n</w:t>
      </w:r>
      <w:r w:rsidRPr="00D42454">
        <w:rPr>
          <w:color w:val="404040" w:themeColor="text1" w:themeTint="BF"/>
        </w:rPr>
        <w:t xml:space="preserve">, Restaurants, Geschäften, Büros und dem Art Park entwickelt sich West-Kowloon zum urbanen Naherholungsgebiet und Kulturmagneten. </w:t>
      </w:r>
    </w:p>
    <w:p w14:paraId="142AC4E7" w14:textId="77777777" w:rsidR="0011026C" w:rsidRPr="00D42454" w:rsidRDefault="0011026C" w:rsidP="00891CC9">
      <w:pPr>
        <w:spacing w:after="0" w:line="360" w:lineRule="auto"/>
        <w:jc w:val="both"/>
        <w:rPr>
          <w:color w:val="404040" w:themeColor="text1" w:themeTint="BF"/>
        </w:rPr>
      </w:pPr>
    </w:p>
    <w:p w14:paraId="47D07F40" w14:textId="25117E5C" w:rsidR="0011026C" w:rsidRPr="00D42454" w:rsidRDefault="0011026C" w:rsidP="00891CC9">
      <w:pPr>
        <w:spacing w:after="0" w:line="360" w:lineRule="auto"/>
        <w:jc w:val="both"/>
        <w:rPr>
          <w:color w:val="404040" w:themeColor="text1" w:themeTint="BF"/>
        </w:rPr>
      </w:pPr>
      <w:r w:rsidRPr="00D42454">
        <w:rPr>
          <w:color w:val="404040" w:themeColor="text1" w:themeTint="BF"/>
        </w:rPr>
        <w:t xml:space="preserve">Im Januar 2019 wurde am östlichen Ende des Geländes das achtstöckige </w:t>
      </w:r>
      <w:proofErr w:type="spellStart"/>
      <w:r w:rsidRPr="00D42454">
        <w:rPr>
          <w:color w:val="404040" w:themeColor="text1" w:themeTint="BF"/>
        </w:rPr>
        <w:t>Xiqu</w:t>
      </w:r>
      <w:proofErr w:type="spellEnd"/>
      <w:r w:rsidRPr="00D42454">
        <w:rPr>
          <w:color w:val="404040" w:themeColor="text1" w:themeTint="BF"/>
        </w:rPr>
        <w:t xml:space="preserve"> Centre, die erste große Kultureinrichtung des Areals, eröffnet. Das Design des futuristischen Gebäudes ist an traditionelle chinesische Laternen angelehnt und integriert moderne Elemente. Die Frontfassade erinnert an einen geöffneten Vorhang und gibt den Blick auf ein monumentales Atrium frei, das u.a. für Ausstellungen und </w:t>
      </w:r>
      <w:r w:rsidR="00982B4B" w:rsidRPr="00D42454">
        <w:rPr>
          <w:color w:val="404040" w:themeColor="text1" w:themeTint="BF"/>
        </w:rPr>
        <w:t xml:space="preserve">Workshops genutzt wird. Im </w:t>
      </w:r>
      <w:proofErr w:type="spellStart"/>
      <w:r w:rsidR="00982B4B" w:rsidRPr="00D42454">
        <w:rPr>
          <w:color w:val="404040" w:themeColor="text1" w:themeTint="BF"/>
        </w:rPr>
        <w:t>Xiqu</w:t>
      </w:r>
      <w:proofErr w:type="spellEnd"/>
      <w:r w:rsidRPr="00D42454">
        <w:rPr>
          <w:color w:val="404040" w:themeColor="text1" w:themeTint="BF"/>
        </w:rPr>
        <w:t xml:space="preserve"> Centre befinden sich ein großes Theater mit 1.075 Plätzen für Opern- und Theateraufführungen, eine kleinere „Tea House Bühne“ mit 200 Plätzen sowie acht Studios und ein Seminarraum. Der Name des Zentrums basiert auf der Musikrichtung </w:t>
      </w:r>
      <w:proofErr w:type="spellStart"/>
      <w:r w:rsidRPr="00D42454">
        <w:rPr>
          <w:color w:val="404040" w:themeColor="text1" w:themeTint="BF"/>
        </w:rPr>
        <w:t>Xique</w:t>
      </w:r>
      <w:proofErr w:type="spellEnd"/>
      <w:r w:rsidRPr="00D42454">
        <w:rPr>
          <w:color w:val="404040" w:themeColor="text1" w:themeTint="BF"/>
        </w:rPr>
        <w:t>, die sogenannte Chinesische Oper. Die Ursprünge dieser Kunstform reichen bis ins 3. Jahrhundert vor Christus zurück. Sie erzählt mit einer Kombination aus Gesang, Sprache, Tanz und Kampf eine Geschichte, in der das Schicksal einer Person im Vordergrund steht. Dabei wechseln sich komödiantische und ernste Elemente miteinander ab. </w:t>
      </w:r>
    </w:p>
    <w:p w14:paraId="24AE8FF8" w14:textId="77777777" w:rsidR="0011026C" w:rsidRPr="00D42454" w:rsidRDefault="0011026C" w:rsidP="00891CC9">
      <w:pPr>
        <w:spacing w:after="0" w:line="360" w:lineRule="auto"/>
        <w:jc w:val="both"/>
        <w:rPr>
          <w:color w:val="404040" w:themeColor="text1" w:themeTint="BF"/>
        </w:rPr>
      </w:pPr>
    </w:p>
    <w:p w14:paraId="57D5EF24" w14:textId="1C153F79" w:rsidR="0011026C" w:rsidRPr="00D42454" w:rsidRDefault="0011026C" w:rsidP="00891CC9">
      <w:pPr>
        <w:spacing w:after="0" w:line="360" w:lineRule="auto"/>
        <w:jc w:val="both"/>
        <w:rPr>
          <w:color w:val="404040" w:themeColor="text1" w:themeTint="BF"/>
        </w:rPr>
      </w:pPr>
      <w:r w:rsidRPr="00D42454">
        <w:rPr>
          <w:color w:val="404040" w:themeColor="text1" w:themeTint="BF"/>
        </w:rPr>
        <w:t>Noch in diesem Jahr wird M+, das spektakulärste Gebäude des Distrikts, eröffnen. Es beheimatet das Museum M+ mit Schwerpunkt Visueller Kultur, das voraussichtlich größte seiner Art weltweit. Auf den 13 Stockwerken verteilen sich Expon</w:t>
      </w:r>
      <w:r w:rsidR="00D42454" w:rsidRPr="00D42454">
        <w:rPr>
          <w:color w:val="404040" w:themeColor="text1" w:themeTint="BF"/>
        </w:rPr>
        <w:t>ate zu den Themen Kunst, Design und Film</w:t>
      </w:r>
      <w:r w:rsidRPr="00D42454">
        <w:rPr>
          <w:color w:val="404040" w:themeColor="text1" w:themeTint="BF"/>
        </w:rPr>
        <w:t xml:space="preserve">. Außerdem werden Wechselausstellungen gezeigt und Programme zur kulturellen (Weiter-)Bildung angeboten. Das Architekturbüro Herzog &amp; de </w:t>
      </w:r>
      <w:proofErr w:type="spellStart"/>
      <w:r w:rsidRPr="00D42454">
        <w:rPr>
          <w:color w:val="404040" w:themeColor="text1" w:themeTint="BF"/>
        </w:rPr>
        <w:t>Meuron</w:t>
      </w:r>
      <w:proofErr w:type="spellEnd"/>
      <w:r w:rsidRPr="00D42454">
        <w:rPr>
          <w:color w:val="404040" w:themeColor="text1" w:themeTint="BF"/>
        </w:rPr>
        <w:t xml:space="preserve"> gestaltet das Museum so, dass die Außenfassade als überdimensionale LED-Fläche zur digitalen Präsentationstafel wird. Die Werke innerhalb der Ins</w:t>
      </w:r>
      <w:r w:rsidR="00940450" w:rsidRPr="00D42454">
        <w:rPr>
          <w:color w:val="404040" w:themeColor="text1" w:themeTint="BF"/>
        </w:rPr>
        <w:t xml:space="preserve">titution umfassen unter anderem </w:t>
      </w:r>
      <w:r w:rsidRPr="00D42454">
        <w:rPr>
          <w:color w:val="404040" w:themeColor="text1" w:themeTint="BF"/>
        </w:rPr>
        <w:t xml:space="preserve">chinesische Kunst aus der Sammlung des ehemaligen Schweizer Botschafters in China, Uli Sigg. Bis zur Eröffnung des Museums sind im M+ Pavillon unterschiedliche </w:t>
      </w:r>
      <w:r w:rsidR="00D42454" w:rsidRPr="00D42454">
        <w:rPr>
          <w:color w:val="404040" w:themeColor="text1" w:themeTint="BF"/>
        </w:rPr>
        <w:t>Ausstellungen</w:t>
      </w:r>
      <w:r w:rsidRPr="00D42454">
        <w:rPr>
          <w:color w:val="404040" w:themeColor="text1" w:themeTint="BF"/>
        </w:rPr>
        <w:t xml:space="preserve"> zu sehen.</w:t>
      </w:r>
    </w:p>
    <w:p w14:paraId="45440DF2" w14:textId="77777777" w:rsidR="0011026C" w:rsidRPr="00D42454" w:rsidRDefault="0011026C" w:rsidP="00891CC9">
      <w:pPr>
        <w:spacing w:after="0" w:line="360" w:lineRule="auto"/>
        <w:jc w:val="both"/>
        <w:rPr>
          <w:rFonts w:ascii="Times New Roman" w:eastAsia="Times New Roman" w:hAnsi="Times New Roman" w:cs="Times New Roman"/>
          <w:color w:val="404040" w:themeColor="text1" w:themeTint="BF"/>
          <w:lang w:eastAsia="en-GB"/>
        </w:rPr>
      </w:pPr>
    </w:p>
    <w:p w14:paraId="5ED7DCE5" w14:textId="77777777" w:rsidR="0011026C" w:rsidRPr="00D42454" w:rsidRDefault="0011026C" w:rsidP="00891CC9">
      <w:pPr>
        <w:spacing w:after="0" w:line="360" w:lineRule="auto"/>
        <w:jc w:val="both"/>
        <w:rPr>
          <w:rFonts w:asciiTheme="minorHAnsi" w:eastAsiaTheme="minorHAnsi" w:hAnsiTheme="minorHAnsi" w:cstheme="minorBidi"/>
          <w:color w:val="404040" w:themeColor="text1" w:themeTint="BF"/>
          <w:lang w:eastAsia="en-US"/>
        </w:rPr>
      </w:pPr>
      <w:r w:rsidRPr="00D42454">
        <w:rPr>
          <w:color w:val="404040" w:themeColor="text1" w:themeTint="BF"/>
        </w:rPr>
        <w:t xml:space="preserve">Für die Zukunft sind im West Kowloon Cultural </w:t>
      </w:r>
      <w:proofErr w:type="spellStart"/>
      <w:r w:rsidRPr="00D42454">
        <w:rPr>
          <w:color w:val="404040" w:themeColor="text1" w:themeTint="BF"/>
        </w:rPr>
        <w:t>District</w:t>
      </w:r>
      <w:proofErr w:type="spellEnd"/>
      <w:r w:rsidRPr="00D42454">
        <w:rPr>
          <w:color w:val="404040" w:themeColor="text1" w:themeTint="BF"/>
        </w:rPr>
        <w:t xml:space="preserve"> der Bau und die Eröffnung weiterer öffentlicher und privater Einrichtungen geplant, darunter: Hong Kong Palace Museum (2022), Art Commerce Exhibition (ACE), Hotel/Office/Residential (HOR), Artist </w:t>
      </w:r>
      <w:proofErr w:type="spellStart"/>
      <w:r w:rsidRPr="00D42454">
        <w:rPr>
          <w:color w:val="404040" w:themeColor="text1" w:themeTint="BF"/>
        </w:rPr>
        <w:t>Hostel</w:t>
      </w:r>
      <w:proofErr w:type="spellEnd"/>
      <w:r w:rsidRPr="00D42454">
        <w:rPr>
          <w:color w:val="404040" w:themeColor="text1" w:themeTint="BF"/>
        </w:rPr>
        <w:t>/</w:t>
      </w:r>
      <w:proofErr w:type="spellStart"/>
      <w:r w:rsidRPr="00D42454">
        <w:rPr>
          <w:color w:val="404040" w:themeColor="text1" w:themeTint="BF"/>
        </w:rPr>
        <w:t>Residence</w:t>
      </w:r>
      <w:proofErr w:type="spellEnd"/>
      <w:r w:rsidRPr="00D42454">
        <w:rPr>
          <w:color w:val="404040" w:themeColor="text1" w:themeTint="BF"/>
        </w:rPr>
        <w:t xml:space="preserve">, </w:t>
      </w:r>
      <w:proofErr w:type="spellStart"/>
      <w:r w:rsidRPr="00D42454">
        <w:rPr>
          <w:color w:val="404040" w:themeColor="text1" w:themeTint="BF"/>
        </w:rPr>
        <w:t>Lyric</w:t>
      </w:r>
      <w:proofErr w:type="spellEnd"/>
      <w:r w:rsidRPr="00D42454">
        <w:rPr>
          <w:color w:val="404040" w:themeColor="text1" w:themeTint="BF"/>
        </w:rPr>
        <w:t xml:space="preserve"> </w:t>
      </w:r>
      <w:proofErr w:type="spellStart"/>
      <w:r w:rsidRPr="00D42454">
        <w:rPr>
          <w:color w:val="404040" w:themeColor="text1" w:themeTint="BF"/>
        </w:rPr>
        <w:t>Theatre</w:t>
      </w:r>
      <w:proofErr w:type="spellEnd"/>
      <w:r w:rsidRPr="00D42454">
        <w:rPr>
          <w:color w:val="404040" w:themeColor="text1" w:themeTint="BF"/>
        </w:rPr>
        <w:t xml:space="preserve"> </w:t>
      </w:r>
      <w:proofErr w:type="spellStart"/>
      <w:r w:rsidRPr="00D42454">
        <w:rPr>
          <w:color w:val="404040" w:themeColor="text1" w:themeTint="BF"/>
        </w:rPr>
        <w:t>Complex</w:t>
      </w:r>
      <w:proofErr w:type="spellEnd"/>
      <w:r w:rsidRPr="00D42454">
        <w:rPr>
          <w:color w:val="404040" w:themeColor="text1" w:themeTint="BF"/>
        </w:rPr>
        <w:t xml:space="preserve"> (2024) und die Fertigstellung des </w:t>
      </w:r>
      <w:proofErr w:type="spellStart"/>
      <w:r w:rsidRPr="00D42454">
        <w:rPr>
          <w:color w:val="404040" w:themeColor="text1" w:themeTint="BF"/>
        </w:rPr>
        <w:t>Freespace</w:t>
      </w:r>
      <w:proofErr w:type="spellEnd"/>
      <w:r w:rsidRPr="00D42454">
        <w:rPr>
          <w:color w:val="404040" w:themeColor="text1" w:themeTint="BF"/>
        </w:rPr>
        <w:t xml:space="preserve"> mit The Box, The </w:t>
      </w:r>
      <w:proofErr w:type="spellStart"/>
      <w:r w:rsidRPr="00D42454">
        <w:rPr>
          <w:color w:val="404040" w:themeColor="text1" w:themeTint="BF"/>
        </w:rPr>
        <w:t>Room</w:t>
      </w:r>
      <w:proofErr w:type="spellEnd"/>
      <w:r w:rsidRPr="00D42454">
        <w:rPr>
          <w:color w:val="404040" w:themeColor="text1" w:themeTint="BF"/>
        </w:rPr>
        <w:t>, The Studio und dem Lau Bak Livehouse für Konzerte.</w:t>
      </w:r>
    </w:p>
    <w:p w14:paraId="1A42312F" w14:textId="77777777" w:rsidR="0011026C" w:rsidRPr="00D42454" w:rsidRDefault="0011026C" w:rsidP="00891CC9">
      <w:pPr>
        <w:spacing w:after="0" w:line="360" w:lineRule="auto"/>
        <w:jc w:val="both"/>
        <w:rPr>
          <w:color w:val="404040" w:themeColor="text1" w:themeTint="BF"/>
        </w:rPr>
      </w:pPr>
      <w:r w:rsidRPr="00D42454">
        <w:rPr>
          <w:color w:val="404040" w:themeColor="text1" w:themeTint="BF"/>
        </w:rPr>
        <w:t xml:space="preserve">Der West Kowloon Cultural </w:t>
      </w:r>
      <w:proofErr w:type="spellStart"/>
      <w:r w:rsidRPr="00D42454">
        <w:rPr>
          <w:color w:val="404040" w:themeColor="text1" w:themeTint="BF"/>
        </w:rPr>
        <w:t>District</w:t>
      </w:r>
      <w:proofErr w:type="spellEnd"/>
      <w:r w:rsidRPr="00D42454">
        <w:rPr>
          <w:color w:val="404040" w:themeColor="text1" w:themeTint="BF"/>
        </w:rPr>
        <w:t xml:space="preserve"> ist über die neue Hong Kong West Kowloon Station (u.a. Anbindung mit dem Express </w:t>
      </w:r>
      <w:proofErr w:type="spellStart"/>
      <w:r w:rsidRPr="00D42454">
        <w:rPr>
          <w:color w:val="404040" w:themeColor="text1" w:themeTint="BF"/>
        </w:rPr>
        <w:t>Rail</w:t>
      </w:r>
      <w:proofErr w:type="spellEnd"/>
      <w:r w:rsidRPr="00D42454">
        <w:rPr>
          <w:color w:val="404040" w:themeColor="text1" w:themeTint="BF"/>
        </w:rPr>
        <w:t xml:space="preserve"> Link nach </w:t>
      </w:r>
      <w:proofErr w:type="spellStart"/>
      <w:r w:rsidRPr="00D42454">
        <w:rPr>
          <w:color w:val="404040" w:themeColor="text1" w:themeTint="BF"/>
        </w:rPr>
        <w:t>Shenzhen</w:t>
      </w:r>
      <w:proofErr w:type="spellEnd"/>
      <w:r w:rsidRPr="00D42454">
        <w:rPr>
          <w:color w:val="404040" w:themeColor="text1" w:themeTint="BF"/>
        </w:rPr>
        <w:t>/Guangzhou) und die Austin MTR Station erreichbar.</w:t>
      </w:r>
    </w:p>
    <w:p w14:paraId="509D25BA" w14:textId="77777777" w:rsidR="00940450" w:rsidRPr="00D42454" w:rsidRDefault="00940450" w:rsidP="00940450">
      <w:pPr>
        <w:pStyle w:val="xxxmsonormal"/>
        <w:spacing w:line="360" w:lineRule="auto"/>
        <w:rPr>
          <w:rFonts w:ascii="Arial" w:hAnsi="Arial" w:cs="Arial"/>
          <w:color w:val="404040" w:themeColor="text1" w:themeTint="BF"/>
          <w:sz w:val="22"/>
          <w:szCs w:val="22"/>
        </w:rPr>
      </w:pPr>
    </w:p>
    <w:p w14:paraId="11D34D7A" w14:textId="022C93BD" w:rsidR="00940450" w:rsidRPr="00D42454" w:rsidRDefault="00940450" w:rsidP="00940450">
      <w:pPr>
        <w:pStyle w:val="xxxmsonormal"/>
        <w:spacing w:line="360" w:lineRule="auto"/>
        <w:rPr>
          <w:rFonts w:ascii="Arial" w:eastAsia="MS PGothic" w:hAnsi="Arial" w:cs="Arial"/>
          <w:color w:val="404040" w:themeColor="text1" w:themeTint="BF"/>
          <w:sz w:val="22"/>
          <w:szCs w:val="22"/>
        </w:rPr>
      </w:pPr>
      <w:r w:rsidRPr="00D42454">
        <w:rPr>
          <w:rFonts w:ascii="Arial" w:hAnsi="Arial" w:cs="Arial"/>
          <w:color w:val="404040" w:themeColor="text1" w:themeTint="BF"/>
          <w:sz w:val="22"/>
          <w:szCs w:val="22"/>
        </w:rPr>
        <w:t xml:space="preserve">Hier gibt es einen Film zum neuen West Kowloon Cultural </w:t>
      </w:r>
      <w:proofErr w:type="spellStart"/>
      <w:r w:rsidRPr="00D42454">
        <w:rPr>
          <w:rFonts w:ascii="Arial" w:hAnsi="Arial" w:cs="Arial"/>
          <w:color w:val="404040" w:themeColor="text1" w:themeTint="BF"/>
          <w:sz w:val="22"/>
          <w:szCs w:val="22"/>
        </w:rPr>
        <w:t>District</w:t>
      </w:r>
      <w:proofErr w:type="spellEnd"/>
      <w:r w:rsidRPr="00D42454">
        <w:rPr>
          <w:rFonts w:ascii="Arial" w:hAnsi="Arial" w:cs="Arial"/>
          <w:color w:val="404040" w:themeColor="text1" w:themeTint="BF"/>
          <w:sz w:val="22"/>
          <w:szCs w:val="22"/>
        </w:rPr>
        <w:t xml:space="preserve"> und dem aktuellen Fortschritt seiner Entwicklung: </w:t>
      </w:r>
      <w:hyperlink r:id="rId9" w:history="1">
        <w:r w:rsidRPr="00D42454">
          <w:rPr>
            <w:rStyle w:val="Hyperlink"/>
            <w:rFonts w:ascii="Arial" w:eastAsia="MS PGothic" w:hAnsi="Arial" w:cs="Arial"/>
            <w:color w:val="404040" w:themeColor="text1" w:themeTint="BF"/>
            <w:sz w:val="22"/>
            <w:szCs w:val="22"/>
          </w:rPr>
          <w:t>Short Version</w:t>
        </w:r>
      </w:hyperlink>
      <w:r w:rsidRPr="00D42454">
        <w:rPr>
          <w:rFonts w:ascii="Arial" w:eastAsia="MS PGothic" w:hAnsi="Arial" w:cs="Arial"/>
          <w:color w:val="404040" w:themeColor="text1" w:themeTint="BF"/>
          <w:sz w:val="22"/>
          <w:szCs w:val="22"/>
        </w:rPr>
        <w:t xml:space="preserve"> / </w:t>
      </w:r>
      <w:hyperlink r:id="rId10" w:history="1">
        <w:proofErr w:type="spellStart"/>
        <w:r w:rsidRPr="00D42454">
          <w:rPr>
            <w:rStyle w:val="Hyperlink"/>
            <w:rFonts w:ascii="Arial" w:eastAsia="MS PGothic" w:hAnsi="Arial" w:cs="Arial"/>
            <w:color w:val="404040" w:themeColor="text1" w:themeTint="BF"/>
            <w:sz w:val="22"/>
            <w:szCs w:val="22"/>
          </w:rPr>
          <w:t>Full</w:t>
        </w:r>
        <w:proofErr w:type="spellEnd"/>
        <w:r w:rsidRPr="00D42454">
          <w:rPr>
            <w:rStyle w:val="Hyperlink"/>
            <w:rFonts w:ascii="Arial" w:eastAsia="MS PGothic" w:hAnsi="Arial" w:cs="Arial"/>
            <w:color w:val="404040" w:themeColor="text1" w:themeTint="BF"/>
            <w:sz w:val="22"/>
            <w:szCs w:val="22"/>
          </w:rPr>
          <w:t xml:space="preserve"> Version</w:t>
        </w:r>
      </w:hyperlink>
    </w:p>
    <w:p w14:paraId="37BD2251" w14:textId="77777777" w:rsidR="00940450" w:rsidRPr="00D42454" w:rsidRDefault="00940450" w:rsidP="00940450">
      <w:pPr>
        <w:spacing w:after="0" w:line="360" w:lineRule="auto"/>
        <w:jc w:val="both"/>
        <w:rPr>
          <w:color w:val="404040" w:themeColor="text1" w:themeTint="BF"/>
        </w:rPr>
      </w:pPr>
    </w:p>
    <w:p w14:paraId="4A7A7051" w14:textId="7CF4A64F" w:rsidR="00940450" w:rsidRPr="00940450" w:rsidRDefault="00940450" w:rsidP="00940450">
      <w:pPr>
        <w:spacing w:after="0" w:line="360" w:lineRule="auto"/>
        <w:jc w:val="both"/>
        <w:rPr>
          <w:color w:val="404040" w:themeColor="text1" w:themeTint="BF"/>
          <w:lang w:val="en-US"/>
        </w:rPr>
      </w:pPr>
      <w:r w:rsidRPr="00D42454">
        <w:rPr>
          <w:color w:val="404040" w:themeColor="text1" w:themeTint="BF"/>
          <w:lang w:val="en-US"/>
        </w:rPr>
        <w:t xml:space="preserve">Website des West Kowloon Cultural District: </w:t>
      </w:r>
      <w:hyperlink r:id="rId11" w:history="1">
        <w:r w:rsidRPr="00D42454">
          <w:rPr>
            <w:rStyle w:val="Hyperlink"/>
            <w:color w:val="404040" w:themeColor="text1" w:themeTint="BF"/>
            <w:lang w:val="en-US"/>
          </w:rPr>
          <w:t>https://www.westkowloon.hk/en/home/home-page</w:t>
        </w:r>
      </w:hyperlink>
      <w:r>
        <w:rPr>
          <w:color w:val="404040" w:themeColor="text1" w:themeTint="BF"/>
          <w:lang w:val="en-US"/>
        </w:rPr>
        <w:t xml:space="preserve"> </w:t>
      </w:r>
    </w:p>
    <w:p w14:paraId="157FD48F" w14:textId="77777777" w:rsidR="00C61D7B" w:rsidRPr="00940450" w:rsidRDefault="00C61D7B" w:rsidP="005371D9">
      <w:pPr>
        <w:spacing w:after="120"/>
        <w:jc w:val="both"/>
        <w:rPr>
          <w:bCs/>
          <w:color w:val="404040" w:themeColor="text1" w:themeTint="BF"/>
          <w:sz w:val="20"/>
          <w:szCs w:val="20"/>
          <w:shd w:val="clear" w:color="auto" w:fill="FFFFFF"/>
          <w:lang w:val="en-US"/>
        </w:rPr>
      </w:pPr>
    </w:p>
    <w:p w14:paraId="61B4194B" w14:textId="4B9C3184"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940450">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2"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9EF8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3"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4"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5"/>
      <w:footerReference w:type="default" r:id="rId16"/>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D42454">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A62DFD"/>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4">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063B88"/>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1"/>
  </w:num>
  <w:num w:numId="7">
    <w:abstractNumId w:val="14"/>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1"/>
  </w:num>
  <w:num w:numId="13">
    <w:abstractNumId w:val="8"/>
  </w:num>
  <w:num w:numId="14">
    <w:abstractNumId w:val="1"/>
  </w:num>
  <w:num w:numId="15">
    <w:abstractNumId w:val="23"/>
  </w:num>
  <w:num w:numId="16">
    <w:abstractNumId w:val="19"/>
  </w:num>
  <w:num w:numId="17">
    <w:abstractNumId w:val="18"/>
  </w:num>
  <w:num w:numId="18">
    <w:abstractNumId w:val="29"/>
  </w:num>
  <w:num w:numId="19">
    <w:abstractNumId w:val="2"/>
  </w:num>
  <w:num w:numId="20">
    <w:abstractNumId w:val="16"/>
  </w:num>
  <w:num w:numId="21">
    <w:abstractNumId w:val="26"/>
  </w:num>
  <w:num w:numId="22">
    <w:abstractNumId w:val="22"/>
  </w:num>
  <w:num w:numId="23">
    <w:abstractNumId w:val="3"/>
  </w:num>
  <w:num w:numId="24">
    <w:abstractNumId w:val="7"/>
  </w:num>
  <w:num w:numId="25">
    <w:abstractNumId w:val="4"/>
  </w:num>
  <w:num w:numId="26">
    <w:abstractNumId w:val="17"/>
  </w:num>
  <w:num w:numId="27">
    <w:abstractNumId w:val="12"/>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26C"/>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B215D"/>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1CC9"/>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0450"/>
    <w:rsid w:val="00941625"/>
    <w:rsid w:val="00942861"/>
    <w:rsid w:val="00953179"/>
    <w:rsid w:val="009549D2"/>
    <w:rsid w:val="00961E55"/>
    <w:rsid w:val="00962934"/>
    <w:rsid w:val="009629B0"/>
    <w:rsid w:val="009666F5"/>
    <w:rsid w:val="00967947"/>
    <w:rsid w:val="00975E4E"/>
    <w:rsid w:val="00976F60"/>
    <w:rsid w:val="00977E22"/>
    <w:rsid w:val="00982B4B"/>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4AF2"/>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2454"/>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 w:type="paragraph" w:customStyle="1" w:styleId="xxxmsonormal">
    <w:name w:val="xxxmsonormal"/>
    <w:basedOn w:val="Standard"/>
    <w:rsid w:val="00940450"/>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 w:type="paragraph" w:customStyle="1" w:styleId="xxxmsonormal">
    <w:name w:val="xxxmsonormal"/>
    <w:basedOn w:val="Standard"/>
    <w:rsid w:val="00940450"/>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34821742">
      <w:bodyDiv w:val="1"/>
      <w:marLeft w:val="0"/>
      <w:marRight w:val="0"/>
      <w:marTop w:val="0"/>
      <w:marBottom w:val="0"/>
      <w:divBdr>
        <w:top w:val="none" w:sz="0" w:space="0" w:color="auto"/>
        <w:left w:val="none" w:sz="0" w:space="0" w:color="auto"/>
        <w:bottom w:val="none" w:sz="0" w:space="0" w:color="auto"/>
        <w:right w:val="none" w:sz="0" w:space="0" w:color="auto"/>
      </w:divBdr>
    </w:div>
    <w:div w:id="7804213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09186399">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1935894287">
      <w:bodyDiv w:val="1"/>
      <w:marLeft w:val="0"/>
      <w:marRight w:val="0"/>
      <w:marTop w:val="0"/>
      <w:marBottom w:val="0"/>
      <w:divBdr>
        <w:top w:val="none" w:sz="0" w:space="0" w:color="auto"/>
        <w:left w:val="none" w:sz="0" w:space="0" w:color="auto"/>
        <w:bottom w:val="none" w:sz="0" w:space="0" w:color="auto"/>
        <w:right w:val="none" w:sz="0" w:space="0" w:color="auto"/>
      </w:divBdr>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ngkong@nobleko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coverhongkong.com/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kowloon.hk/en/home/home-pag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kcda-my.sharepoint.com/:v:/g/personal/cathy_wong_wkcda_hk/EeeD-SCDnzNOucQdJjCUXskByig75aeHga3hCB9lcxneJA?e=vVAkaT" TargetMode="External"/><Relationship Id="rId4" Type="http://schemas.microsoft.com/office/2007/relationships/stylesWithEffects" Target="stylesWithEffects.xml"/><Relationship Id="rId9" Type="http://schemas.openxmlformats.org/officeDocument/2006/relationships/hyperlink" Target="https://wkcda-my.sharepoint.com/:v:/g/personal/cathy_wong_wkcda_hk/EdbfhPS6uPNGhYuw3VuJ8nUB9DfKchq_mRWdxxGxH0kt_g?e=IWFqWH" TargetMode="Externa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F457-0E85-4692-A0D5-9BBA51ED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6</cp:revision>
  <cp:lastPrinted>2020-04-27T07:21:00Z</cp:lastPrinted>
  <dcterms:created xsi:type="dcterms:W3CDTF">2020-06-25T17:41:00Z</dcterms:created>
  <dcterms:modified xsi:type="dcterms:W3CDTF">2020-07-07T20:05:00Z</dcterms:modified>
</cp:coreProperties>
</file>