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B7746" w14:textId="2816A3FA" w:rsidR="00ED585E" w:rsidRPr="00F705D9" w:rsidRDefault="00F705D9" w:rsidP="00B25B3F">
      <w:pPr>
        <w:pStyle w:val="StandardWeb"/>
        <w:spacing w:before="0" w:beforeAutospacing="0" w:after="120" w:afterAutospacing="0" w:line="360" w:lineRule="auto"/>
        <w:rPr>
          <w:rFonts w:ascii="Arial" w:hAnsi="Arial" w:cs="Arial"/>
          <w:b/>
          <w:color w:val="404040" w:themeColor="text1" w:themeTint="BF"/>
          <w:sz w:val="28"/>
          <w:szCs w:val="28"/>
          <w:lang w:val="de-DE"/>
        </w:rPr>
      </w:pPr>
      <w:r>
        <w:rPr>
          <w:rFonts w:ascii="Arial" w:hAnsi="Arial" w:cs="Arial"/>
          <w:b/>
          <w:color w:val="404040" w:themeColor="text1" w:themeTint="BF"/>
          <w:sz w:val="28"/>
          <w:szCs w:val="28"/>
          <w:lang w:val="de-DE"/>
        </w:rPr>
        <w:t>Entertainment Non-</w:t>
      </w:r>
      <w:proofErr w:type="spellStart"/>
      <w:r>
        <w:rPr>
          <w:rFonts w:ascii="Arial" w:hAnsi="Arial" w:cs="Arial"/>
          <w:b/>
          <w:color w:val="404040" w:themeColor="text1" w:themeTint="BF"/>
          <w:sz w:val="28"/>
          <w:szCs w:val="28"/>
          <w:lang w:val="de-DE"/>
        </w:rPr>
        <w:t>Stop</w:t>
      </w:r>
      <w:proofErr w:type="spellEnd"/>
      <w:r>
        <w:rPr>
          <w:rFonts w:ascii="Arial" w:hAnsi="Arial" w:cs="Arial"/>
          <w:b/>
          <w:color w:val="404040" w:themeColor="text1" w:themeTint="BF"/>
          <w:sz w:val="28"/>
          <w:szCs w:val="28"/>
          <w:lang w:val="de-DE"/>
        </w:rPr>
        <w:t xml:space="preserve">: </w:t>
      </w:r>
      <w:r w:rsidR="00942A93" w:rsidRPr="00F705D9">
        <w:rPr>
          <w:rFonts w:ascii="Arial" w:hAnsi="Arial" w:cs="Arial"/>
          <w:b/>
          <w:color w:val="404040" w:themeColor="text1" w:themeTint="BF"/>
          <w:sz w:val="28"/>
          <w:szCs w:val="28"/>
          <w:lang w:val="de-DE"/>
        </w:rPr>
        <w:t>Hongkongs Nachleben</w:t>
      </w:r>
    </w:p>
    <w:p w14:paraId="2B72862D" w14:textId="65878ABD" w:rsidR="00942A93" w:rsidRPr="00F705D9" w:rsidRDefault="00942A93" w:rsidP="00F705D9">
      <w:pPr>
        <w:spacing w:after="0" w:line="360" w:lineRule="auto"/>
        <w:jc w:val="both"/>
        <w:rPr>
          <w:b/>
          <w:color w:val="404040" w:themeColor="text1" w:themeTint="BF"/>
          <w:sz w:val="20"/>
          <w:szCs w:val="20"/>
        </w:rPr>
      </w:pPr>
      <w:r w:rsidRPr="00F705D9">
        <w:rPr>
          <w:b/>
          <w:color w:val="404040" w:themeColor="text1" w:themeTint="BF"/>
          <w:sz w:val="20"/>
          <w:szCs w:val="20"/>
        </w:rPr>
        <w:t xml:space="preserve">Hongkong ist eine Stadt, die niemals schläft:. Kaum eine andere Stadt hat während der Nachtstunden ein ähnliches Unterhaltungsangebot wie Hongkong zu bieten. Wenn in anderen Weltmetropolen schon lange die Gehsteige hochgeklappt sind und sich die Straßen vom tagtäglichen Verkehrskollaps erholen, finden Nachtschwärmer in Hongkong immer noch geöffnete Clubs und Bars. </w:t>
      </w:r>
      <w:r w:rsidR="00F705D9" w:rsidRPr="00F705D9">
        <w:rPr>
          <w:b/>
          <w:color w:val="404040" w:themeColor="text1" w:themeTint="BF"/>
          <w:sz w:val="20"/>
          <w:szCs w:val="20"/>
        </w:rPr>
        <w:t>Besonders beliebt: Karaoke-Bars, die sich über die ganze Stadt verteilen.</w:t>
      </w:r>
      <w:r w:rsidR="00297F4B">
        <w:rPr>
          <w:b/>
          <w:color w:val="404040" w:themeColor="text1" w:themeTint="BF"/>
          <w:sz w:val="20"/>
          <w:szCs w:val="20"/>
        </w:rPr>
        <w:t xml:space="preserve">  Viele Einrichtungen haben gar rund um die Uhr geöffnet, darunter auch einige Restaurants, die ihre Kunden zu später, beziehungsweise früher Stunde, mit neuer Energie versorgen.</w:t>
      </w:r>
    </w:p>
    <w:p w14:paraId="0F1A2072" w14:textId="77777777" w:rsidR="00F705D9" w:rsidRPr="00F705D9" w:rsidRDefault="00F705D9" w:rsidP="00F705D9">
      <w:pPr>
        <w:spacing w:after="0" w:line="360" w:lineRule="auto"/>
        <w:jc w:val="both"/>
        <w:rPr>
          <w:color w:val="404040" w:themeColor="text1" w:themeTint="BF"/>
          <w:sz w:val="20"/>
          <w:szCs w:val="20"/>
        </w:rPr>
      </w:pPr>
    </w:p>
    <w:p w14:paraId="353BD35C" w14:textId="4EB3EBAE" w:rsidR="00297F4B" w:rsidRDefault="00942A93" w:rsidP="00F705D9">
      <w:pPr>
        <w:spacing w:after="0" w:line="360" w:lineRule="auto"/>
        <w:jc w:val="both"/>
        <w:rPr>
          <w:rFonts w:eastAsia="Times New Roman"/>
          <w:color w:val="404040" w:themeColor="text1" w:themeTint="BF"/>
          <w:sz w:val="20"/>
          <w:szCs w:val="20"/>
        </w:rPr>
      </w:pPr>
      <w:r w:rsidRPr="00F705D9">
        <w:rPr>
          <w:color w:val="404040" w:themeColor="text1" w:themeTint="BF"/>
          <w:sz w:val="20"/>
          <w:szCs w:val="20"/>
        </w:rPr>
        <w:t xml:space="preserve">Auftakt eines nächtlichen Hongkong-Streifzugs ist die </w:t>
      </w:r>
      <w:proofErr w:type="spellStart"/>
      <w:r w:rsidRPr="00F705D9">
        <w:rPr>
          <w:b/>
          <w:color w:val="404040" w:themeColor="text1" w:themeTint="BF"/>
          <w:sz w:val="20"/>
          <w:szCs w:val="20"/>
        </w:rPr>
        <w:t>Symphony</w:t>
      </w:r>
      <w:proofErr w:type="spellEnd"/>
      <w:r w:rsidRPr="00F705D9">
        <w:rPr>
          <w:b/>
          <w:color w:val="404040" w:themeColor="text1" w:themeTint="BF"/>
          <w:sz w:val="20"/>
          <w:szCs w:val="20"/>
        </w:rPr>
        <w:t xml:space="preserve"> </w:t>
      </w:r>
      <w:proofErr w:type="spellStart"/>
      <w:r w:rsidRPr="00F705D9">
        <w:rPr>
          <w:b/>
          <w:color w:val="404040" w:themeColor="text1" w:themeTint="BF"/>
          <w:sz w:val="20"/>
          <w:szCs w:val="20"/>
        </w:rPr>
        <w:t>of</w:t>
      </w:r>
      <w:proofErr w:type="spellEnd"/>
      <w:r w:rsidRPr="00F705D9">
        <w:rPr>
          <w:b/>
          <w:color w:val="404040" w:themeColor="text1" w:themeTint="BF"/>
          <w:sz w:val="20"/>
          <w:szCs w:val="20"/>
        </w:rPr>
        <w:t xml:space="preserve"> </w:t>
      </w:r>
      <w:proofErr w:type="spellStart"/>
      <w:r w:rsidRPr="00F705D9">
        <w:rPr>
          <w:b/>
          <w:color w:val="404040" w:themeColor="text1" w:themeTint="BF"/>
          <w:sz w:val="20"/>
          <w:szCs w:val="20"/>
        </w:rPr>
        <w:t>Lights</w:t>
      </w:r>
      <w:proofErr w:type="spellEnd"/>
      <w:r w:rsidRPr="00F705D9">
        <w:rPr>
          <w:color w:val="404040" w:themeColor="text1" w:themeTint="BF"/>
          <w:sz w:val="20"/>
          <w:szCs w:val="20"/>
        </w:rPr>
        <w:t>, eine Lichtershow, die seit 2004 allabendlich ab 2</w:t>
      </w:r>
      <w:r w:rsidR="005E6D8B">
        <w:rPr>
          <w:color w:val="404040" w:themeColor="text1" w:themeTint="BF"/>
          <w:sz w:val="20"/>
          <w:szCs w:val="20"/>
        </w:rPr>
        <w:t>0</w:t>
      </w:r>
      <w:r w:rsidRPr="00F705D9">
        <w:rPr>
          <w:color w:val="404040" w:themeColor="text1" w:themeTint="BF"/>
          <w:sz w:val="20"/>
          <w:szCs w:val="20"/>
        </w:rPr>
        <w:t>:00 Uhr den Victoria Harbour erleuchtet. Mehr al</w:t>
      </w:r>
      <w:r w:rsidR="005E6D8B">
        <w:rPr>
          <w:color w:val="404040" w:themeColor="text1" w:themeTint="BF"/>
          <w:sz w:val="20"/>
          <w:szCs w:val="20"/>
        </w:rPr>
        <w:t>s</w:t>
      </w:r>
      <w:r w:rsidRPr="00F705D9">
        <w:rPr>
          <w:color w:val="404040" w:themeColor="text1" w:themeTint="BF"/>
          <w:sz w:val="20"/>
          <w:szCs w:val="20"/>
        </w:rPr>
        <w:t xml:space="preserve"> 40 Gebäude auf beiden Seiten des Hafens werden dabei glamourös in Szene gesetzt. Am besten lässt sich das Lichterspektakel von der </w:t>
      </w:r>
      <w:r w:rsidRPr="00942A93">
        <w:rPr>
          <w:rFonts w:eastAsia="Times New Roman"/>
          <w:color w:val="404040" w:themeColor="text1" w:themeTint="BF"/>
          <w:sz w:val="20"/>
          <w:szCs w:val="20"/>
        </w:rPr>
        <w:t xml:space="preserve">Hafenpromenade </w:t>
      </w:r>
      <w:r w:rsidRPr="00F705D9">
        <w:rPr>
          <w:rFonts w:eastAsia="Times New Roman"/>
          <w:color w:val="404040" w:themeColor="text1" w:themeTint="BF"/>
          <w:sz w:val="20"/>
          <w:szCs w:val="20"/>
        </w:rPr>
        <w:t xml:space="preserve">in </w:t>
      </w:r>
      <w:proofErr w:type="spellStart"/>
      <w:r w:rsidRPr="00F705D9">
        <w:rPr>
          <w:rFonts w:eastAsia="Times New Roman"/>
          <w:color w:val="404040" w:themeColor="text1" w:themeTint="BF"/>
          <w:sz w:val="20"/>
          <w:szCs w:val="20"/>
        </w:rPr>
        <w:t>Tsim</w:t>
      </w:r>
      <w:proofErr w:type="spellEnd"/>
      <w:r w:rsidRPr="00F705D9">
        <w:rPr>
          <w:rFonts w:eastAsia="Times New Roman"/>
          <w:color w:val="404040" w:themeColor="text1" w:themeTint="BF"/>
          <w:sz w:val="20"/>
          <w:szCs w:val="20"/>
        </w:rPr>
        <w:t xml:space="preserve"> </w:t>
      </w:r>
      <w:proofErr w:type="spellStart"/>
      <w:r w:rsidRPr="00F705D9">
        <w:rPr>
          <w:rFonts w:eastAsia="Times New Roman"/>
          <w:color w:val="404040" w:themeColor="text1" w:themeTint="BF"/>
          <w:sz w:val="20"/>
          <w:szCs w:val="20"/>
        </w:rPr>
        <w:t>Sha</w:t>
      </w:r>
      <w:proofErr w:type="spellEnd"/>
      <w:r w:rsidRPr="00F705D9">
        <w:rPr>
          <w:rFonts w:eastAsia="Times New Roman"/>
          <w:color w:val="404040" w:themeColor="text1" w:themeTint="BF"/>
          <w:sz w:val="20"/>
          <w:szCs w:val="20"/>
        </w:rPr>
        <w:t xml:space="preserve"> </w:t>
      </w:r>
      <w:proofErr w:type="spellStart"/>
      <w:r w:rsidRPr="00F705D9">
        <w:rPr>
          <w:rFonts w:eastAsia="Times New Roman"/>
          <w:color w:val="404040" w:themeColor="text1" w:themeTint="BF"/>
          <w:sz w:val="20"/>
          <w:szCs w:val="20"/>
        </w:rPr>
        <w:t>Tsui</w:t>
      </w:r>
      <w:proofErr w:type="spellEnd"/>
      <w:r w:rsidRPr="00F705D9">
        <w:rPr>
          <w:rFonts w:eastAsia="Times New Roman"/>
          <w:color w:val="404040" w:themeColor="text1" w:themeTint="BF"/>
          <w:sz w:val="20"/>
          <w:szCs w:val="20"/>
        </w:rPr>
        <w:t xml:space="preserve"> (</w:t>
      </w:r>
      <w:proofErr w:type="spellStart"/>
      <w:r w:rsidRPr="00F705D9">
        <w:rPr>
          <w:rFonts w:eastAsia="Times New Roman"/>
          <w:color w:val="404040" w:themeColor="text1" w:themeTint="BF"/>
          <w:sz w:val="20"/>
          <w:szCs w:val="20"/>
        </w:rPr>
        <w:t>Kowlooner</w:t>
      </w:r>
      <w:proofErr w:type="spellEnd"/>
      <w:r w:rsidRPr="00F705D9">
        <w:rPr>
          <w:rFonts w:eastAsia="Times New Roman"/>
          <w:color w:val="404040" w:themeColor="text1" w:themeTint="BF"/>
          <w:sz w:val="20"/>
          <w:szCs w:val="20"/>
        </w:rPr>
        <w:t xml:space="preserve"> Seite) </w:t>
      </w:r>
      <w:r w:rsidRPr="00942A93">
        <w:rPr>
          <w:rFonts w:eastAsia="Times New Roman"/>
          <w:color w:val="404040" w:themeColor="text1" w:themeTint="BF"/>
          <w:sz w:val="20"/>
          <w:szCs w:val="20"/>
        </w:rPr>
        <w:t xml:space="preserve">und </w:t>
      </w:r>
      <w:r w:rsidRPr="00F705D9">
        <w:rPr>
          <w:rFonts w:eastAsia="Times New Roman"/>
          <w:color w:val="404040" w:themeColor="text1" w:themeTint="BF"/>
          <w:sz w:val="20"/>
          <w:szCs w:val="20"/>
        </w:rPr>
        <w:t>beim</w:t>
      </w:r>
      <w:r w:rsidRPr="00942A93">
        <w:rPr>
          <w:rFonts w:eastAsia="Times New Roman"/>
          <w:color w:val="404040" w:themeColor="text1" w:themeTint="BF"/>
          <w:sz w:val="20"/>
          <w:szCs w:val="20"/>
        </w:rPr>
        <w:t xml:space="preserve"> Goldenen </w:t>
      </w:r>
      <w:proofErr w:type="spellStart"/>
      <w:r w:rsidRPr="00942A93">
        <w:rPr>
          <w:rFonts w:eastAsia="Times New Roman"/>
          <w:color w:val="404040" w:themeColor="text1" w:themeTint="BF"/>
          <w:sz w:val="20"/>
          <w:szCs w:val="20"/>
        </w:rPr>
        <w:t>Bauhinia</w:t>
      </w:r>
      <w:proofErr w:type="spellEnd"/>
      <w:r w:rsidRPr="00942A93">
        <w:rPr>
          <w:rFonts w:eastAsia="Times New Roman"/>
          <w:color w:val="404040" w:themeColor="text1" w:themeTint="BF"/>
          <w:sz w:val="20"/>
          <w:szCs w:val="20"/>
        </w:rPr>
        <w:t xml:space="preserve"> Square in Wan Chai (Hong Kong Island) </w:t>
      </w:r>
      <w:r w:rsidR="005E6D8B">
        <w:rPr>
          <w:rFonts w:eastAsia="Times New Roman"/>
          <w:color w:val="404040" w:themeColor="text1" w:themeTint="BF"/>
          <w:sz w:val="20"/>
          <w:szCs w:val="20"/>
        </w:rPr>
        <w:t>bestaunen</w:t>
      </w:r>
      <w:r w:rsidR="00F705D9" w:rsidRPr="00F705D9">
        <w:rPr>
          <w:rFonts w:eastAsia="Times New Roman"/>
          <w:color w:val="404040" w:themeColor="text1" w:themeTint="BF"/>
          <w:sz w:val="20"/>
          <w:szCs w:val="20"/>
        </w:rPr>
        <w:t xml:space="preserve">. </w:t>
      </w:r>
      <w:r w:rsidR="00297F4B">
        <w:rPr>
          <w:rFonts w:eastAsia="Times New Roman"/>
          <w:color w:val="404040" w:themeColor="text1" w:themeTint="BF"/>
          <w:sz w:val="20"/>
          <w:szCs w:val="20"/>
        </w:rPr>
        <w:t>Die Show lässt sich auch von einem Boot verfolgen – entweder bei einer organisierten Hafenrundfahrt auf der ikonischen Aqua Luna, oder auch auf einer regulären Fähre.</w:t>
      </w:r>
    </w:p>
    <w:p w14:paraId="4B7960BA" w14:textId="77777777" w:rsidR="00297F4B" w:rsidRDefault="00297F4B" w:rsidP="00F705D9">
      <w:pPr>
        <w:spacing w:after="0" w:line="360" w:lineRule="auto"/>
        <w:jc w:val="both"/>
        <w:rPr>
          <w:rFonts w:eastAsia="Times New Roman"/>
          <w:color w:val="404040" w:themeColor="text1" w:themeTint="BF"/>
          <w:sz w:val="20"/>
          <w:szCs w:val="20"/>
        </w:rPr>
      </w:pPr>
    </w:p>
    <w:p w14:paraId="604E8368" w14:textId="532848B0" w:rsidR="00F705D9" w:rsidRPr="00F705D9" w:rsidRDefault="00F705D9" w:rsidP="00F705D9">
      <w:pPr>
        <w:spacing w:after="0" w:line="360" w:lineRule="auto"/>
        <w:jc w:val="both"/>
        <w:rPr>
          <w:rFonts w:eastAsia="Times New Roman"/>
          <w:color w:val="404040" w:themeColor="text1" w:themeTint="BF"/>
          <w:sz w:val="20"/>
          <w:szCs w:val="20"/>
        </w:rPr>
      </w:pPr>
      <w:r w:rsidRPr="00F705D9">
        <w:rPr>
          <w:rFonts w:eastAsia="Times New Roman"/>
          <w:color w:val="404040" w:themeColor="text1" w:themeTint="BF"/>
          <w:sz w:val="20"/>
          <w:szCs w:val="20"/>
        </w:rPr>
        <w:t>Anschließend folgen Nachtschwärmer dem Ruf der etablierten Ausgehviertel:</w:t>
      </w:r>
    </w:p>
    <w:p w14:paraId="68548FB6" w14:textId="77777777" w:rsidR="00F705D9" w:rsidRPr="00F705D9" w:rsidRDefault="00F705D9" w:rsidP="00F705D9">
      <w:pPr>
        <w:spacing w:after="0" w:line="360" w:lineRule="auto"/>
        <w:jc w:val="both"/>
        <w:rPr>
          <w:rFonts w:eastAsia="Times New Roman"/>
          <w:color w:val="404040" w:themeColor="text1" w:themeTint="BF"/>
          <w:sz w:val="20"/>
          <w:szCs w:val="20"/>
        </w:rPr>
      </w:pPr>
    </w:p>
    <w:p w14:paraId="6A75E788" w14:textId="066B57C0" w:rsidR="00942A93" w:rsidRPr="00F705D9" w:rsidRDefault="00942A93" w:rsidP="00F705D9">
      <w:pPr>
        <w:pStyle w:val="Listenabsatz"/>
        <w:spacing w:line="360" w:lineRule="auto"/>
        <w:ind w:left="0"/>
        <w:jc w:val="both"/>
        <w:rPr>
          <w:rFonts w:ascii="Arial" w:hAnsi="Arial" w:cs="Arial"/>
          <w:color w:val="404040" w:themeColor="text1" w:themeTint="BF"/>
        </w:rPr>
      </w:pPr>
      <w:proofErr w:type="spellStart"/>
      <w:r w:rsidRPr="00F705D9">
        <w:rPr>
          <w:rFonts w:ascii="Arial" w:hAnsi="Arial" w:cs="Arial"/>
          <w:b/>
          <w:color w:val="404040" w:themeColor="text1" w:themeTint="BF"/>
        </w:rPr>
        <w:t>Lan</w:t>
      </w:r>
      <w:proofErr w:type="spellEnd"/>
      <w:r w:rsidRPr="00F705D9">
        <w:rPr>
          <w:rFonts w:ascii="Arial" w:hAnsi="Arial" w:cs="Arial"/>
          <w:b/>
          <w:color w:val="404040" w:themeColor="text1" w:themeTint="BF"/>
        </w:rPr>
        <w:t xml:space="preserve"> </w:t>
      </w:r>
      <w:proofErr w:type="spellStart"/>
      <w:r w:rsidRPr="00F705D9">
        <w:rPr>
          <w:rFonts w:ascii="Arial" w:hAnsi="Arial" w:cs="Arial"/>
          <w:b/>
          <w:color w:val="404040" w:themeColor="text1" w:themeTint="BF"/>
        </w:rPr>
        <w:t>Kwai</w:t>
      </w:r>
      <w:proofErr w:type="spellEnd"/>
      <w:r w:rsidRPr="00F705D9">
        <w:rPr>
          <w:rFonts w:ascii="Arial" w:hAnsi="Arial" w:cs="Arial"/>
          <w:b/>
          <w:color w:val="404040" w:themeColor="text1" w:themeTint="BF"/>
        </w:rPr>
        <w:t xml:space="preserve"> </w:t>
      </w:r>
      <w:proofErr w:type="spellStart"/>
      <w:r w:rsidRPr="00F705D9">
        <w:rPr>
          <w:rFonts w:ascii="Arial" w:hAnsi="Arial" w:cs="Arial"/>
          <w:b/>
          <w:color w:val="404040" w:themeColor="text1" w:themeTint="BF"/>
        </w:rPr>
        <w:t>Fong</w:t>
      </w:r>
      <w:proofErr w:type="spellEnd"/>
      <w:r w:rsidRPr="00F705D9">
        <w:rPr>
          <w:rFonts w:ascii="Arial" w:hAnsi="Arial" w:cs="Arial"/>
          <w:b/>
          <w:color w:val="404040" w:themeColor="text1" w:themeTint="BF"/>
        </w:rPr>
        <w:t xml:space="preserve"> und </w:t>
      </w:r>
      <w:proofErr w:type="spellStart"/>
      <w:r w:rsidRPr="00F705D9">
        <w:rPr>
          <w:rFonts w:ascii="Arial" w:hAnsi="Arial" w:cs="Arial"/>
          <w:b/>
          <w:color w:val="404040" w:themeColor="text1" w:themeTint="BF"/>
        </w:rPr>
        <w:t>SoHo</w:t>
      </w:r>
      <w:proofErr w:type="spellEnd"/>
      <w:r w:rsidRPr="00F705D9">
        <w:rPr>
          <w:rFonts w:ascii="Arial" w:hAnsi="Arial" w:cs="Arial"/>
          <w:color w:val="404040" w:themeColor="text1" w:themeTint="BF"/>
        </w:rPr>
        <w:t xml:space="preserve"> sind das pulsierende Herz des Hongkonger Nachtlebens. Die zwei benachbarten Stadtteile in Central </w:t>
      </w:r>
      <w:r w:rsidR="00297F4B">
        <w:rPr>
          <w:rFonts w:ascii="Arial" w:hAnsi="Arial" w:cs="Arial"/>
          <w:color w:val="404040" w:themeColor="text1" w:themeTint="BF"/>
        </w:rPr>
        <w:t xml:space="preserve">auf Hong Kong Island </w:t>
      </w:r>
      <w:r w:rsidRPr="00F705D9">
        <w:rPr>
          <w:rFonts w:ascii="Arial" w:hAnsi="Arial" w:cs="Arial"/>
          <w:color w:val="404040" w:themeColor="text1" w:themeTint="BF"/>
        </w:rPr>
        <w:t xml:space="preserve">sind mit unzähligen Bars, Kneipen und Clubs bestückt. </w:t>
      </w:r>
      <w:proofErr w:type="spellStart"/>
      <w:r w:rsidRPr="00F705D9">
        <w:rPr>
          <w:rFonts w:ascii="Arial" w:hAnsi="Arial" w:cs="Arial"/>
          <w:color w:val="404040" w:themeColor="text1" w:themeTint="BF"/>
        </w:rPr>
        <w:t>Lan</w:t>
      </w:r>
      <w:proofErr w:type="spellEnd"/>
      <w:r w:rsidRPr="00F705D9">
        <w:rPr>
          <w:rFonts w:ascii="Arial" w:hAnsi="Arial" w:cs="Arial"/>
          <w:color w:val="404040" w:themeColor="text1" w:themeTint="BF"/>
        </w:rPr>
        <w:t xml:space="preserve"> </w:t>
      </w:r>
      <w:proofErr w:type="spellStart"/>
      <w:r w:rsidRPr="00F705D9">
        <w:rPr>
          <w:rFonts w:ascii="Arial" w:hAnsi="Arial" w:cs="Arial"/>
          <w:color w:val="404040" w:themeColor="text1" w:themeTint="BF"/>
        </w:rPr>
        <w:t>Kwai</w:t>
      </w:r>
      <w:proofErr w:type="spellEnd"/>
      <w:r w:rsidRPr="00F705D9">
        <w:rPr>
          <w:rFonts w:ascii="Arial" w:hAnsi="Arial" w:cs="Arial"/>
          <w:color w:val="404040" w:themeColor="text1" w:themeTint="BF"/>
        </w:rPr>
        <w:t xml:space="preserve"> </w:t>
      </w:r>
      <w:proofErr w:type="spellStart"/>
      <w:r w:rsidRPr="00F705D9">
        <w:rPr>
          <w:rFonts w:ascii="Arial" w:hAnsi="Arial" w:cs="Arial"/>
          <w:color w:val="404040" w:themeColor="text1" w:themeTint="BF"/>
        </w:rPr>
        <w:t>Fong</w:t>
      </w:r>
      <w:proofErr w:type="spellEnd"/>
      <w:r w:rsidRPr="00F705D9">
        <w:rPr>
          <w:rFonts w:ascii="Arial" w:hAnsi="Arial" w:cs="Arial"/>
          <w:color w:val="404040" w:themeColor="text1" w:themeTint="BF"/>
        </w:rPr>
        <w:t xml:space="preserve"> ist das geschäftigere der beiden Viertel, in dem vor allem am Wochenende in und vor den Kneipen das Nachtleben pulsiert. Etwas ruhiger geht es in SoHo zu, das von ruhigen Lounges und versteckten Bars dominiert wird.</w:t>
      </w:r>
    </w:p>
    <w:p w14:paraId="484045F1" w14:textId="77777777" w:rsidR="00942A93" w:rsidRPr="00F705D9" w:rsidRDefault="00942A93" w:rsidP="00F705D9">
      <w:pPr>
        <w:pStyle w:val="Listenabsatz"/>
        <w:spacing w:line="360" w:lineRule="auto"/>
        <w:ind w:left="0"/>
        <w:jc w:val="both"/>
        <w:rPr>
          <w:rFonts w:ascii="Arial" w:hAnsi="Arial" w:cs="Arial"/>
          <w:color w:val="404040" w:themeColor="text1" w:themeTint="BF"/>
        </w:rPr>
      </w:pPr>
    </w:p>
    <w:p w14:paraId="66C90F16" w14:textId="676561B4" w:rsidR="00942A93" w:rsidRPr="00F705D9" w:rsidRDefault="00F705D9" w:rsidP="00F705D9">
      <w:pPr>
        <w:pStyle w:val="Listenabsatz"/>
        <w:spacing w:line="360" w:lineRule="auto"/>
        <w:ind w:left="0"/>
        <w:jc w:val="both"/>
        <w:rPr>
          <w:rFonts w:ascii="Arial" w:eastAsiaTheme="minorHAnsi" w:hAnsi="Arial" w:cs="Arial"/>
          <w:color w:val="404040" w:themeColor="text1" w:themeTint="BF"/>
          <w:lang w:eastAsia="en-US"/>
        </w:rPr>
      </w:pPr>
      <w:r w:rsidRPr="00F705D9">
        <w:rPr>
          <w:rFonts w:ascii="Arial" w:hAnsi="Arial" w:cs="Arial"/>
          <w:b/>
          <w:color w:val="404040" w:themeColor="text1" w:themeTint="BF"/>
        </w:rPr>
        <w:t>Wan Chai</w:t>
      </w:r>
      <w:r w:rsidR="00297F4B">
        <w:rPr>
          <w:rFonts w:ascii="Arial" w:hAnsi="Arial" w:cs="Arial"/>
          <w:b/>
          <w:color w:val="404040" w:themeColor="text1" w:themeTint="BF"/>
        </w:rPr>
        <w:t xml:space="preserve">, </w:t>
      </w:r>
      <w:r w:rsidR="00297F4B" w:rsidRPr="00297F4B">
        <w:rPr>
          <w:rFonts w:ascii="Arial" w:hAnsi="Arial" w:cs="Arial"/>
          <w:color w:val="404040" w:themeColor="text1" w:themeTint="BF"/>
        </w:rPr>
        <w:t>ebenfalls auf Hong Kong Island gelegen</w:t>
      </w:r>
      <w:r w:rsidR="00297F4B">
        <w:rPr>
          <w:rFonts w:ascii="Arial" w:hAnsi="Arial" w:cs="Arial"/>
          <w:b/>
          <w:color w:val="404040" w:themeColor="text1" w:themeTint="BF"/>
        </w:rPr>
        <w:t>,</w:t>
      </w:r>
      <w:r w:rsidRPr="00F705D9">
        <w:rPr>
          <w:rFonts w:ascii="Arial" w:hAnsi="Arial" w:cs="Arial"/>
          <w:color w:val="404040" w:themeColor="text1" w:themeTint="BF"/>
        </w:rPr>
        <w:t xml:space="preserve"> war</w:t>
      </w:r>
      <w:r w:rsidR="00942A93" w:rsidRPr="00F705D9">
        <w:rPr>
          <w:rFonts w:ascii="Arial" w:hAnsi="Arial" w:cs="Arial"/>
          <w:color w:val="404040" w:themeColor="text1" w:themeTint="BF"/>
        </w:rPr>
        <w:t xml:space="preserve"> einst berühmt für seine Herrenlokalitäten im Suzie-Wong-Stil, hat sich</w:t>
      </w:r>
      <w:r w:rsidRPr="00F705D9">
        <w:rPr>
          <w:rFonts w:ascii="Arial" w:hAnsi="Arial" w:cs="Arial"/>
          <w:color w:val="404040" w:themeColor="text1" w:themeTint="BF"/>
        </w:rPr>
        <w:t xml:space="preserve"> jedoch</w:t>
      </w:r>
      <w:r w:rsidR="00942A93" w:rsidRPr="00F705D9">
        <w:rPr>
          <w:rFonts w:ascii="Arial" w:hAnsi="Arial" w:cs="Arial"/>
          <w:color w:val="404040" w:themeColor="text1" w:themeTint="BF"/>
        </w:rPr>
        <w:t xml:space="preserve"> modernisiert und</w:t>
      </w:r>
      <w:r w:rsidRPr="00F705D9">
        <w:rPr>
          <w:rFonts w:ascii="Arial" w:hAnsi="Arial" w:cs="Arial"/>
          <w:color w:val="404040" w:themeColor="text1" w:themeTint="BF"/>
        </w:rPr>
        <w:t xml:space="preserve"> bietet heute eine Vielzahl britischer Pubs</w:t>
      </w:r>
      <w:r w:rsidR="00942A93" w:rsidRPr="00F705D9">
        <w:rPr>
          <w:rFonts w:ascii="Arial" w:hAnsi="Arial" w:cs="Arial"/>
          <w:color w:val="404040" w:themeColor="text1" w:themeTint="BF"/>
        </w:rPr>
        <w:t xml:space="preserve">, Sportbars und Livemusik-Clubs. </w:t>
      </w:r>
      <w:r w:rsidRPr="00F705D9">
        <w:rPr>
          <w:rFonts w:ascii="Arial" w:hAnsi="Arial" w:cs="Arial"/>
          <w:color w:val="404040" w:themeColor="text1" w:themeTint="BF"/>
        </w:rPr>
        <w:t xml:space="preserve">Insbesondere </w:t>
      </w:r>
      <w:r w:rsidR="00942A93" w:rsidRPr="00F705D9">
        <w:rPr>
          <w:rFonts w:ascii="Arial" w:hAnsi="Arial" w:cs="Arial"/>
          <w:color w:val="404040" w:themeColor="text1" w:themeTint="BF"/>
        </w:rPr>
        <w:t xml:space="preserve">Fußball- und Rugby-Fans kommen hier bei ein paar Pints </w:t>
      </w:r>
      <w:r w:rsidRPr="00F705D9">
        <w:rPr>
          <w:rFonts w:ascii="Arial" w:hAnsi="Arial" w:cs="Arial"/>
          <w:color w:val="404040" w:themeColor="text1" w:themeTint="BF"/>
        </w:rPr>
        <w:t xml:space="preserve">Bier </w:t>
      </w:r>
      <w:r w:rsidR="00942A93" w:rsidRPr="00F705D9">
        <w:rPr>
          <w:rFonts w:ascii="Arial" w:hAnsi="Arial" w:cs="Arial"/>
          <w:color w:val="404040" w:themeColor="text1" w:themeTint="BF"/>
        </w:rPr>
        <w:t xml:space="preserve">auf ihre Kosten. Auch Musikliebhaber zieht es in das Viertel, wenn wieder eine Cover Band Heavy </w:t>
      </w:r>
      <w:proofErr w:type="spellStart"/>
      <w:r w:rsidR="00942A93" w:rsidRPr="00F705D9">
        <w:rPr>
          <w:rFonts w:ascii="Arial" w:hAnsi="Arial" w:cs="Arial"/>
          <w:color w:val="404040" w:themeColor="text1" w:themeTint="BF"/>
        </w:rPr>
        <w:t>Metal</w:t>
      </w:r>
      <w:proofErr w:type="spellEnd"/>
      <w:r w:rsidR="00942A93" w:rsidRPr="00F705D9">
        <w:rPr>
          <w:rFonts w:ascii="Arial" w:hAnsi="Arial" w:cs="Arial"/>
          <w:color w:val="404040" w:themeColor="text1" w:themeTint="BF"/>
        </w:rPr>
        <w:t xml:space="preserve"> </w:t>
      </w:r>
      <w:r w:rsidRPr="00F705D9">
        <w:rPr>
          <w:rFonts w:ascii="Arial" w:hAnsi="Arial" w:cs="Arial"/>
          <w:color w:val="404040" w:themeColor="text1" w:themeTint="BF"/>
        </w:rPr>
        <w:t>oder Rock-</w:t>
      </w:r>
      <w:r w:rsidR="00942A93" w:rsidRPr="00F705D9">
        <w:rPr>
          <w:rFonts w:ascii="Arial" w:hAnsi="Arial" w:cs="Arial"/>
          <w:color w:val="404040" w:themeColor="text1" w:themeTint="BF"/>
        </w:rPr>
        <w:t xml:space="preserve">Songs </w:t>
      </w:r>
      <w:r w:rsidRPr="00F705D9">
        <w:rPr>
          <w:rFonts w:ascii="Arial" w:hAnsi="Arial" w:cs="Arial"/>
          <w:color w:val="404040" w:themeColor="text1" w:themeTint="BF"/>
        </w:rPr>
        <w:t>zu</w:t>
      </w:r>
      <w:r w:rsidR="005E6D8B">
        <w:rPr>
          <w:rFonts w:ascii="Arial" w:hAnsi="Arial" w:cs="Arial"/>
          <w:color w:val="404040" w:themeColor="text1" w:themeTint="BF"/>
        </w:rPr>
        <w:t>m</w:t>
      </w:r>
      <w:r w:rsidRPr="00F705D9">
        <w:rPr>
          <w:rFonts w:ascii="Arial" w:hAnsi="Arial" w:cs="Arial"/>
          <w:color w:val="404040" w:themeColor="text1" w:themeTint="BF"/>
        </w:rPr>
        <w:t xml:space="preserve"> Besten gibt.</w:t>
      </w:r>
      <w:r w:rsidR="00942A93" w:rsidRPr="00F705D9">
        <w:rPr>
          <w:rFonts w:ascii="Arial" w:hAnsi="Arial" w:cs="Arial"/>
          <w:color w:val="404040" w:themeColor="text1" w:themeTint="BF"/>
        </w:rPr>
        <w:t xml:space="preserve"> </w:t>
      </w:r>
    </w:p>
    <w:p w14:paraId="4A54B89A" w14:textId="77777777" w:rsidR="00942A93" w:rsidRPr="00F705D9" w:rsidRDefault="00942A93" w:rsidP="00F705D9">
      <w:pPr>
        <w:pStyle w:val="Listenabsatz"/>
        <w:spacing w:line="360" w:lineRule="auto"/>
        <w:ind w:left="0"/>
        <w:jc w:val="both"/>
        <w:rPr>
          <w:rFonts w:ascii="Arial" w:hAnsi="Arial" w:cs="Arial"/>
          <w:color w:val="404040" w:themeColor="text1" w:themeTint="BF"/>
        </w:rPr>
      </w:pPr>
    </w:p>
    <w:p w14:paraId="7BA02EC0" w14:textId="49B3667B" w:rsidR="00942A93" w:rsidRPr="00F705D9" w:rsidRDefault="00F705D9" w:rsidP="00F705D9">
      <w:pPr>
        <w:pStyle w:val="Listenabsatz"/>
        <w:spacing w:line="360" w:lineRule="auto"/>
        <w:ind w:left="0"/>
        <w:jc w:val="both"/>
        <w:rPr>
          <w:rFonts w:ascii="Arial" w:hAnsi="Arial" w:cs="Arial"/>
          <w:color w:val="404040" w:themeColor="text1" w:themeTint="BF"/>
        </w:rPr>
      </w:pPr>
      <w:proofErr w:type="spellStart"/>
      <w:r w:rsidRPr="00F705D9">
        <w:rPr>
          <w:rFonts w:ascii="Arial" w:hAnsi="Arial" w:cs="Arial"/>
          <w:b/>
          <w:color w:val="404040" w:themeColor="text1" w:themeTint="BF"/>
        </w:rPr>
        <w:lastRenderedPageBreak/>
        <w:t>Knutsford</w:t>
      </w:r>
      <w:proofErr w:type="spellEnd"/>
      <w:r w:rsidRPr="00F705D9">
        <w:rPr>
          <w:rFonts w:ascii="Arial" w:hAnsi="Arial" w:cs="Arial"/>
          <w:b/>
          <w:color w:val="404040" w:themeColor="text1" w:themeTint="BF"/>
        </w:rPr>
        <w:t xml:space="preserve"> </w:t>
      </w:r>
      <w:proofErr w:type="spellStart"/>
      <w:r w:rsidRPr="00F705D9">
        <w:rPr>
          <w:rFonts w:ascii="Arial" w:hAnsi="Arial" w:cs="Arial"/>
          <w:b/>
          <w:color w:val="404040" w:themeColor="text1" w:themeTint="BF"/>
        </w:rPr>
        <w:t>Terrace</w:t>
      </w:r>
      <w:proofErr w:type="spellEnd"/>
      <w:r w:rsidR="00297F4B">
        <w:rPr>
          <w:rFonts w:ascii="Arial" w:hAnsi="Arial" w:cs="Arial"/>
          <w:color w:val="404040" w:themeColor="text1" w:themeTint="BF"/>
        </w:rPr>
        <w:t xml:space="preserve"> im geschäftigen Distrikt</w:t>
      </w:r>
      <w:r w:rsidRPr="00F705D9">
        <w:rPr>
          <w:rFonts w:ascii="Arial" w:hAnsi="Arial" w:cs="Arial"/>
          <w:color w:val="404040" w:themeColor="text1" w:themeTint="BF"/>
        </w:rPr>
        <w:t xml:space="preserve"> </w:t>
      </w:r>
      <w:proofErr w:type="spellStart"/>
      <w:r w:rsidRPr="00F705D9">
        <w:rPr>
          <w:rFonts w:ascii="Arial" w:hAnsi="Arial" w:cs="Arial"/>
          <w:color w:val="404040" w:themeColor="text1" w:themeTint="BF"/>
        </w:rPr>
        <w:t>Tsim</w:t>
      </w:r>
      <w:proofErr w:type="spellEnd"/>
      <w:r w:rsidRPr="00F705D9">
        <w:rPr>
          <w:rFonts w:ascii="Arial" w:hAnsi="Arial" w:cs="Arial"/>
          <w:color w:val="404040" w:themeColor="text1" w:themeTint="BF"/>
        </w:rPr>
        <w:t xml:space="preserve"> </w:t>
      </w:r>
      <w:proofErr w:type="spellStart"/>
      <w:r w:rsidRPr="00F705D9">
        <w:rPr>
          <w:rFonts w:ascii="Arial" w:hAnsi="Arial" w:cs="Arial"/>
          <w:color w:val="404040" w:themeColor="text1" w:themeTint="BF"/>
        </w:rPr>
        <w:t>Sha</w:t>
      </w:r>
      <w:proofErr w:type="spellEnd"/>
      <w:r w:rsidRPr="00F705D9">
        <w:rPr>
          <w:rFonts w:ascii="Arial" w:hAnsi="Arial" w:cs="Arial"/>
          <w:color w:val="404040" w:themeColor="text1" w:themeTint="BF"/>
        </w:rPr>
        <w:t xml:space="preserve"> </w:t>
      </w:r>
      <w:proofErr w:type="spellStart"/>
      <w:r w:rsidRPr="00F705D9">
        <w:rPr>
          <w:rFonts w:ascii="Arial" w:hAnsi="Arial" w:cs="Arial"/>
          <w:color w:val="404040" w:themeColor="text1" w:themeTint="BF"/>
        </w:rPr>
        <w:t>Tsui</w:t>
      </w:r>
      <w:proofErr w:type="spellEnd"/>
      <w:r w:rsidRPr="00F705D9">
        <w:rPr>
          <w:rFonts w:ascii="Arial" w:hAnsi="Arial" w:cs="Arial"/>
          <w:color w:val="404040" w:themeColor="text1" w:themeTint="BF"/>
        </w:rPr>
        <w:t xml:space="preserve"> ist eine Promenade mit zahlreichen Restaurants, die sich zu später Stunde in beliebte Bars verwandeln. Dennoch geht es hier vergleichsweise ruhig zu.</w:t>
      </w:r>
      <w:r w:rsidR="00942A93" w:rsidRPr="00F705D9">
        <w:rPr>
          <w:rFonts w:ascii="Arial" w:hAnsi="Arial" w:cs="Arial"/>
          <w:color w:val="404040" w:themeColor="text1" w:themeTint="BF"/>
        </w:rPr>
        <w:t xml:space="preserve"> Das Viertel bietet eine gleichmäßige Mischung aus Plätzen im Freien und Bars im Obergeschoss sowie eine kleine Anzahl von Clubs nach Geschäftsschluss. </w:t>
      </w:r>
    </w:p>
    <w:p w14:paraId="4B2E75BC" w14:textId="77777777" w:rsidR="00942A93" w:rsidRPr="00F705D9" w:rsidRDefault="00942A93" w:rsidP="00F705D9">
      <w:pPr>
        <w:pStyle w:val="Listenabsatz"/>
        <w:spacing w:line="360" w:lineRule="auto"/>
        <w:ind w:left="0"/>
        <w:jc w:val="both"/>
        <w:rPr>
          <w:rFonts w:ascii="Arial" w:hAnsi="Arial" w:cs="Arial"/>
          <w:color w:val="404040" w:themeColor="text1" w:themeTint="BF"/>
        </w:rPr>
      </w:pPr>
      <w:bookmarkStart w:id="0" w:name="_GoBack"/>
      <w:bookmarkEnd w:id="0"/>
    </w:p>
    <w:p w14:paraId="274A468A" w14:textId="6BD9A746" w:rsidR="00942A93" w:rsidRPr="00F705D9" w:rsidRDefault="00942A93" w:rsidP="00F705D9">
      <w:pPr>
        <w:pStyle w:val="Listenabsatz"/>
        <w:spacing w:line="360" w:lineRule="auto"/>
        <w:ind w:left="0"/>
        <w:jc w:val="both"/>
        <w:rPr>
          <w:rFonts w:ascii="Arial" w:hAnsi="Arial" w:cs="Arial"/>
          <w:color w:val="404040" w:themeColor="text1" w:themeTint="BF"/>
        </w:rPr>
      </w:pPr>
      <w:r w:rsidRPr="00F705D9">
        <w:rPr>
          <w:rFonts w:ascii="Arial" w:hAnsi="Arial" w:cs="Arial"/>
          <w:color w:val="404040" w:themeColor="text1" w:themeTint="BF"/>
        </w:rPr>
        <w:t>Ein paar Straßen nördlich</w:t>
      </w:r>
      <w:r w:rsidR="00297F4B">
        <w:rPr>
          <w:rFonts w:ascii="Arial" w:hAnsi="Arial" w:cs="Arial"/>
          <w:color w:val="404040" w:themeColor="text1" w:themeTint="BF"/>
        </w:rPr>
        <w:t xml:space="preserve"> des</w:t>
      </w:r>
      <w:r w:rsidRPr="00F705D9">
        <w:rPr>
          <w:rFonts w:ascii="Arial" w:hAnsi="Arial" w:cs="Arial"/>
          <w:color w:val="404040" w:themeColor="text1" w:themeTint="BF"/>
        </w:rPr>
        <w:t xml:space="preserve"> </w:t>
      </w:r>
      <w:r w:rsidR="00297F4B">
        <w:rPr>
          <w:rFonts w:ascii="Arial" w:hAnsi="Arial" w:cs="Arial"/>
          <w:color w:val="404040" w:themeColor="text1" w:themeTint="BF"/>
        </w:rPr>
        <w:t>Ladies</w:t>
      </w:r>
      <w:r w:rsidRPr="00F705D9">
        <w:rPr>
          <w:rFonts w:ascii="Arial" w:hAnsi="Arial" w:cs="Arial"/>
          <w:color w:val="404040" w:themeColor="text1" w:themeTint="BF"/>
        </w:rPr>
        <w:t xml:space="preserve"> Market </w:t>
      </w:r>
      <w:r w:rsidR="00F705D9" w:rsidRPr="00F705D9">
        <w:rPr>
          <w:rFonts w:ascii="Arial" w:hAnsi="Arial" w:cs="Arial"/>
          <w:color w:val="404040" w:themeColor="text1" w:themeTint="BF"/>
        </w:rPr>
        <w:t xml:space="preserve">in </w:t>
      </w:r>
      <w:proofErr w:type="spellStart"/>
      <w:r w:rsidR="00F705D9" w:rsidRPr="00F705D9">
        <w:rPr>
          <w:rFonts w:ascii="Arial" w:hAnsi="Arial" w:cs="Arial"/>
          <w:color w:val="404040" w:themeColor="text1" w:themeTint="BF"/>
        </w:rPr>
        <w:t>Mong</w:t>
      </w:r>
      <w:proofErr w:type="spellEnd"/>
      <w:r w:rsidR="00F705D9" w:rsidRPr="00F705D9">
        <w:rPr>
          <w:rFonts w:ascii="Arial" w:hAnsi="Arial" w:cs="Arial"/>
          <w:color w:val="404040" w:themeColor="text1" w:themeTint="BF"/>
        </w:rPr>
        <w:t xml:space="preserve"> Kok </w:t>
      </w:r>
      <w:r w:rsidRPr="00F705D9">
        <w:rPr>
          <w:rFonts w:ascii="Arial" w:hAnsi="Arial" w:cs="Arial"/>
          <w:color w:val="404040" w:themeColor="text1" w:themeTint="BF"/>
        </w:rPr>
        <w:t xml:space="preserve">ist die </w:t>
      </w:r>
      <w:proofErr w:type="spellStart"/>
      <w:r w:rsidRPr="00F705D9">
        <w:rPr>
          <w:rFonts w:ascii="Arial" w:hAnsi="Arial" w:cs="Arial"/>
          <w:b/>
          <w:color w:val="404040" w:themeColor="text1" w:themeTint="BF"/>
        </w:rPr>
        <w:t>Tung</w:t>
      </w:r>
      <w:proofErr w:type="spellEnd"/>
      <w:r w:rsidRPr="00F705D9">
        <w:rPr>
          <w:rFonts w:ascii="Arial" w:hAnsi="Arial" w:cs="Arial"/>
          <w:b/>
          <w:color w:val="404040" w:themeColor="text1" w:themeTint="BF"/>
        </w:rPr>
        <w:t xml:space="preserve"> Choi Street</w:t>
      </w:r>
      <w:r w:rsidRPr="00F705D9">
        <w:rPr>
          <w:rFonts w:ascii="Arial" w:hAnsi="Arial" w:cs="Arial"/>
          <w:color w:val="404040" w:themeColor="text1" w:themeTint="BF"/>
        </w:rPr>
        <w:t xml:space="preserve"> ein </w:t>
      </w:r>
      <w:r w:rsidR="00F705D9" w:rsidRPr="00F705D9">
        <w:rPr>
          <w:rFonts w:ascii="Arial" w:hAnsi="Arial" w:cs="Arial"/>
          <w:color w:val="404040" w:themeColor="text1" w:themeTint="BF"/>
        </w:rPr>
        <w:t>beliebter</w:t>
      </w:r>
      <w:r w:rsidRPr="00F705D9">
        <w:rPr>
          <w:rFonts w:ascii="Arial" w:hAnsi="Arial" w:cs="Arial"/>
          <w:color w:val="404040" w:themeColor="text1" w:themeTint="BF"/>
        </w:rPr>
        <w:t xml:space="preserve"> Treffpunkt</w:t>
      </w:r>
      <w:r w:rsidR="00F705D9" w:rsidRPr="00F705D9">
        <w:rPr>
          <w:rFonts w:ascii="Arial" w:hAnsi="Arial" w:cs="Arial"/>
          <w:color w:val="404040" w:themeColor="text1" w:themeTint="BF"/>
        </w:rPr>
        <w:t xml:space="preserve"> von </w:t>
      </w:r>
      <w:r w:rsidR="00297F4B">
        <w:rPr>
          <w:rFonts w:ascii="Arial" w:hAnsi="Arial" w:cs="Arial"/>
          <w:color w:val="404040" w:themeColor="text1" w:themeTint="BF"/>
        </w:rPr>
        <w:t xml:space="preserve">lokalen </w:t>
      </w:r>
      <w:r w:rsidR="00F705D9" w:rsidRPr="00F705D9">
        <w:rPr>
          <w:rFonts w:ascii="Arial" w:hAnsi="Arial" w:cs="Arial"/>
          <w:color w:val="404040" w:themeColor="text1" w:themeTint="BF"/>
        </w:rPr>
        <w:t xml:space="preserve">Nachtschwärmern. Die Kneipen im chinesischen Stil servieren lokales Bier, an den Wänden hängen Dartscheiben und Einheimische </w:t>
      </w:r>
      <w:r w:rsidR="00297F4B">
        <w:rPr>
          <w:rFonts w:ascii="Arial" w:hAnsi="Arial" w:cs="Arial"/>
          <w:color w:val="404040" w:themeColor="text1" w:themeTint="BF"/>
        </w:rPr>
        <w:t>würfeln an Tischen um die Wette</w:t>
      </w:r>
      <w:r w:rsidR="00F705D9" w:rsidRPr="00F705D9">
        <w:rPr>
          <w:rFonts w:ascii="Arial" w:hAnsi="Arial" w:cs="Arial"/>
          <w:color w:val="404040" w:themeColor="text1" w:themeTint="BF"/>
        </w:rPr>
        <w:t xml:space="preserve">. </w:t>
      </w:r>
      <w:r w:rsidR="00297F4B">
        <w:rPr>
          <w:rFonts w:ascii="Arial" w:hAnsi="Arial" w:cs="Arial"/>
          <w:color w:val="404040" w:themeColor="text1" w:themeTint="BF"/>
        </w:rPr>
        <w:t>Auch Touristen sind in den Bars willkommen.</w:t>
      </w:r>
    </w:p>
    <w:p w14:paraId="6A21FF59" w14:textId="77777777" w:rsidR="00B25B3F" w:rsidRPr="00F705D9" w:rsidRDefault="00B25B3F" w:rsidP="00B25B3F">
      <w:pPr>
        <w:pStyle w:val="StandardWeb"/>
        <w:spacing w:before="0" w:beforeAutospacing="0" w:after="120" w:afterAutospacing="0" w:line="360" w:lineRule="auto"/>
        <w:jc w:val="both"/>
        <w:rPr>
          <w:rFonts w:ascii="Arial" w:hAnsi="Arial" w:cs="Arial"/>
          <w:color w:val="404040" w:themeColor="text1" w:themeTint="BF"/>
          <w:sz w:val="22"/>
          <w:szCs w:val="22"/>
          <w:lang w:val="de-DE"/>
        </w:rPr>
      </w:pPr>
    </w:p>
    <w:p w14:paraId="66D24438" w14:textId="77777777" w:rsidR="000F3AE6" w:rsidRPr="00F705D9" w:rsidRDefault="000F3AE6" w:rsidP="000F3AE6">
      <w:pPr>
        <w:spacing w:after="120"/>
        <w:jc w:val="both"/>
        <w:rPr>
          <w:color w:val="404040" w:themeColor="text1" w:themeTint="BF"/>
          <w:sz w:val="20"/>
          <w:szCs w:val="20"/>
          <w:shd w:val="clear" w:color="auto" w:fill="FFFFFF"/>
        </w:rPr>
      </w:pPr>
      <w:r w:rsidRPr="00F705D9">
        <w:rPr>
          <w:bCs/>
          <w:color w:val="404040" w:themeColor="text1" w:themeTint="BF"/>
          <w:sz w:val="20"/>
          <w:szCs w:val="20"/>
          <w:shd w:val="clear" w:color="auto" w:fill="FFFFFF"/>
        </w:rPr>
        <w:t>Hongkong</w:t>
      </w:r>
      <w:r w:rsidRPr="00F705D9">
        <w:rPr>
          <w:color w:val="404040" w:themeColor="text1" w:themeTint="BF"/>
          <w:sz w:val="20"/>
          <w:szCs w:val="20"/>
          <w:shd w:val="clear" w:color="auto" w:fill="FFFFFF"/>
        </w:rPr>
        <w:t xml:space="preserve">, </w:t>
      </w:r>
      <w:proofErr w:type="spellStart"/>
      <w:r w:rsidRPr="00F705D9">
        <w:rPr>
          <w:color w:val="404040" w:themeColor="text1" w:themeTint="BF"/>
          <w:sz w:val="20"/>
          <w:szCs w:val="20"/>
          <w:shd w:val="clear" w:color="auto" w:fill="FFFFFF"/>
        </w:rPr>
        <w:t>Asia’s</w:t>
      </w:r>
      <w:proofErr w:type="spellEnd"/>
      <w:r w:rsidRPr="00F705D9">
        <w:rPr>
          <w:color w:val="404040" w:themeColor="text1" w:themeTint="BF"/>
          <w:sz w:val="20"/>
          <w:szCs w:val="20"/>
          <w:shd w:val="clear" w:color="auto" w:fill="FFFFFF"/>
        </w:rPr>
        <w:t xml:space="preserve"> World City</w:t>
      </w:r>
      <w:r w:rsidRPr="00F705D9">
        <w:rPr>
          <w:rStyle w:val="apple-converted-space"/>
          <w:color w:val="404040" w:themeColor="text1" w:themeTint="BF"/>
          <w:sz w:val="20"/>
          <w:szCs w:val="20"/>
          <w:shd w:val="clear" w:color="auto" w:fill="FFFFFF"/>
        </w:rPr>
        <w:t xml:space="preserve"> </w:t>
      </w:r>
      <w:r w:rsidRPr="00F705D9">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Metropole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F705D9">
          <w:rPr>
            <w:rStyle w:val="Hyperlink"/>
            <w:color w:val="404040" w:themeColor="text1" w:themeTint="BF"/>
            <w:sz w:val="20"/>
            <w:szCs w:val="20"/>
            <w:shd w:val="clear" w:color="auto" w:fill="FFFFFF"/>
          </w:rPr>
          <w:t>http://www.discoverhongkong.com/de</w:t>
        </w:r>
      </w:hyperlink>
      <w:r w:rsidRPr="00F705D9">
        <w:rPr>
          <w:color w:val="404040" w:themeColor="text1" w:themeTint="BF"/>
          <w:sz w:val="20"/>
          <w:szCs w:val="20"/>
          <w:shd w:val="clear" w:color="auto" w:fill="FFFFFF"/>
        </w:rPr>
        <w:t xml:space="preserve">. </w:t>
      </w:r>
    </w:p>
    <w:p w14:paraId="2B8FFA80" w14:textId="77777777" w:rsidR="000F3AE6" w:rsidRPr="00F705D9" w:rsidRDefault="000F3AE6" w:rsidP="000F3AE6">
      <w:pPr>
        <w:spacing w:after="120"/>
        <w:jc w:val="center"/>
        <w:rPr>
          <w:color w:val="404040" w:themeColor="text1" w:themeTint="BF"/>
          <w:sz w:val="20"/>
          <w:szCs w:val="20"/>
          <w:shd w:val="clear" w:color="auto" w:fill="FFFFFF"/>
        </w:rPr>
      </w:pPr>
      <w:r w:rsidRPr="00F705D9">
        <w:rPr>
          <w:color w:val="404040" w:themeColor="text1" w:themeTint="BF"/>
          <w:sz w:val="20"/>
          <w:szCs w:val="20"/>
          <w:shd w:val="clear" w:color="auto" w:fill="FFFFFF"/>
        </w:rPr>
        <w:t>#discoverhongkong</w:t>
      </w:r>
    </w:p>
    <w:p w14:paraId="3C3F50A4" w14:textId="79C62665" w:rsidR="000F3AE6" w:rsidRPr="00F705D9" w:rsidRDefault="000F3AE6" w:rsidP="000F3AE6">
      <w:pPr>
        <w:spacing w:after="0" w:line="240" w:lineRule="auto"/>
        <w:rPr>
          <w:b/>
          <w:color w:val="404040" w:themeColor="text1" w:themeTint="BF"/>
          <w:sz w:val="20"/>
          <w:szCs w:val="20"/>
        </w:rPr>
      </w:pPr>
      <w:r w:rsidRPr="00F705D9">
        <w:rPr>
          <w:noProof/>
          <w:color w:val="404040" w:themeColor="text1" w:themeTint="BF"/>
        </w:rPr>
        <mc:AlternateContent>
          <mc:Choice Requires="wps">
            <w:drawing>
              <wp:anchor distT="0" distB="0" distL="114300" distR="114300" simplePos="0" relativeHeight="251659264" behindDoc="1" locked="0" layoutInCell="1" allowOverlap="1" wp14:anchorId="02C786BB" wp14:editId="3B885F8B">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8A540"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64057506" w14:textId="77777777" w:rsidR="000F3AE6" w:rsidRPr="00F705D9" w:rsidRDefault="000F3AE6" w:rsidP="000F3AE6">
      <w:pPr>
        <w:spacing w:after="0" w:line="360" w:lineRule="auto"/>
        <w:jc w:val="center"/>
        <w:rPr>
          <w:b/>
          <w:bCs/>
          <w:color w:val="404040" w:themeColor="text1" w:themeTint="BF"/>
          <w:sz w:val="18"/>
          <w:szCs w:val="18"/>
        </w:rPr>
      </w:pPr>
      <w:r w:rsidRPr="00F705D9">
        <w:rPr>
          <w:b/>
          <w:color w:val="404040" w:themeColor="text1" w:themeTint="BF"/>
          <w:sz w:val="18"/>
          <w:szCs w:val="18"/>
        </w:rPr>
        <w:t>RÜCKFRAGEN DER MEDIEN BEANTWORTEN GERNE:</w:t>
      </w:r>
    </w:p>
    <w:p w14:paraId="40675207" w14:textId="77777777" w:rsidR="000F3AE6" w:rsidRPr="00F705D9" w:rsidRDefault="000F3AE6" w:rsidP="000F3AE6">
      <w:pPr>
        <w:spacing w:after="0" w:line="240" w:lineRule="auto"/>
        <w:jc w:val="center"/>
        <w:rPr>
          <w:color w:val="404040" w:themeColor="text1" w:themeTint="BF"/>
          <w:sz w:val="18"/>
          <w:szCs w:val="18"/>
        </w:rPr>
      </w:pPr>
      <w:r w:rsidRPr="00F705D9">
        <w:rPr>
          <w:color w:val="404040" w:themeColor="text1" w:themeTint="BF"/>
          <w:sz w:val="18"/>
          <w:szCs w:val="18"/>
        </w:rPr>
        <w:t xml:space="preserve">noble </w:t>
      </w:r>
      <w:proofErr w:type="spellStart"/>
      <w:r w:rsidRPr="00F705D9">
        <w:rPr>
          <w:color w:val="404040" w:themeColor="text1" w:themeTint="BF"/>
          <w:sz w:val="18"/>
          <w:szCs w:val="18"/>
        </w:rPr>
        <w:t>kommunikation</w:t>
      </w:r>
      <w:proofErr w:type="spellEnd"/>
      <w:r w:rsidRPr="00F705D9">
        <w:rPr>
          <w:color w:val="404040" w:themeColor="text1" w:themeTint="BF"/>
          <w:sz w:val="18"/>
          <w:szCs w:val="18"/>
        </w:rPr>
        <w:t xml:space="preserve">, Sabrina </w:t>
      </w:r>
      <w:proofErr w:type="spellStart"/>
      <w:r w:rsidRPr="00F705D9">
        <w:rPr>
          <w:color w:val="404040" w:themeColor="text1" w:themeTint="BF"/>
          <w:sz w:val="18"/>
          <w:szCs w:val="18"/>
        </w:rPr>
        <w:t>Lütcke</w:t>
      </w:r>
      <w:proofErr w:type="spellEnd"/>
      <w:r w:rsidRPr="00F705D9">
        <w:rPr>
          <w:color w:val="404040" w:themeColor="text1" w:themeTint="BF"/>
          <w:sz w:val="18"/>
          <w:szCs w:val="18"/>
        </w:rPr>
        <w:t>, Tel: 06102-36660, Fax: 06102-366611,</w:t>
      </w:r>
    </w:p>
    <w:p w14:paraId="56C2B121" w14:textId="77777777" w:rsidR="000F3AE6" w:rsidRPr="00F705D9" w:rsidRDefault="000F3AE6" w:rsidP="000F3AE6">
      <w:pPr>
        <w:spacing w:after="0" w:line="240" w:lineRule="auto"/>
        <w:jc w:val="center"/>
        <w:rPr>
          <w:rStyle w:val="Hyperlink"/>
          <w:color w:val="404040" w:themeColor="text1" w:themeTint="BF"/>
          <w:sz w:val="18"/>
          <w:szCs w:val="18"/>
          <w:u w:val="none"/>
          <w:lang w:val="es-DO"/>
        </w:rPr>
      </w:pPr>
      <w:r w:rsidRPr="00F705D9">
        <w:rPr>
          <w:color w:val="404040" w:themeColor="text1" w:themeTint="BF"/>
          <w:sz w:val="18"/>
          <w:szCs w:val="18"/>
          <w:lang w:val="it-IT"/>
        </w:rPr>
        <w:t xml:space="preserve">E-Mail: </w:t>
      </w:r>
      <w:hyperlink r:id="rId10" w:history="1">
        <w:r w:rsidRPr="00F705D9">
          <w:rPr>
            <w:rStyle w:val="Hyperlink"/>
            <w:color w:val="404040" w:themeColor="text1" w:themeTint="BF"/>
            <w:sz w:val="18"/>
            <w:szCs w:val="18"/>
            <w:u w:val="none"/>
            <w:lang w:val="it-IT"/>
          </w:rPr>
          <w:t>hongkong@noblekom.de</w:t>
        </w:r>
      </w:hyperlink>
      <w:r w:rsidRPr="00F705D9">
        <w:rPr>
          <w:color w:val="404040" w:themeColor="text1" w:themeTint="BF"/>
          <w:sz w:val="18"/>
          <w:szCs w:val="18"/>
          <w:lang w:val="it-IT"/>
        </w:rPr>
        <w:t>, Media&amp;</w:t>
      </w:r>
      <w:r w:rsidRPr="00F705D9">
        <w:rPr>
          <w:color w:val="404040" w:themeColor="text1" w:themeTint="BF"/>
          <w:sz w:val="18"/>
          <w:szCs w:val="18"/>
          <w:lang w:val="es-DO"/>
        </w:rPr>
        <w:t xml:space="preserve">Contentroom: </w:t>
      </w:r>
      <w:hyperlink r:id="rId11" w:history="1">
        <w:r w:rsidRPr="00F705D9">
          <w:rPr>
            <w:rStyle w:val="Hyperlink"/>
            <w:color w:val="404040" w:themeColor="text1" w:themeTint="BF"/>
            <w:sz w:val="18"/>
            <w:szCs w:val="18"/>
            <w:u w:val="none"/>
            <w:lang w:val="es-DO"/>
          </w:rPr>
          <w:t>www.noblekom.de</w:t>
        </w:r>
      </w:hyperlink>
      <w:r w:rsidRPr="00F705D9">
        <w:rPr>
          <w:rStyle w:val="Hyperlink"/>
          <w:color w:val="404040" w:themeColor="text1" w:themeTint="BF"/>
          <w:sz w:val="18"/>
          <w:szCs w:val="18"/>
          <w:u w:val="none"/>
          <w:lang w:val="es-DO"/>
        </w:rPr>
        <w:t xml:space="preserve"> </w:t>
      </w:r>
    </w:p>
    <w:p w14:paraId="06122FFC" w14:textId="77777777" w:rsidR="000F3AE6" w:rsidRPr="00F705D9" w:rsidRDefault="000F3AE6" w:rsidP="000F3AE6">
      <w:pPr>
        <w:spacing w:after="0" w:line="240" w:lineRule="auto"/>
        <w:jc w:val="center"/>
        <w:rPr>
          <w:color w:val="404040" w:themeColor="text1" w:themeTint="BF"/>
          <w:sz w:val="18"/>
          <w:szCs w:val="18"/>
          <w:lang w:val="es-DO"/>
        </w:rPr>
      </w:pPr>
      <w:r w:rsidRPr="00F705D9">
        <w:rPr>
          <w:rStyle w:val="Hyperlink"/>
          <w:color w:val="404040" w:themeColor="text1" w:themeTint="BF"/>
          <w:sz w:val="18"/>
          <w:szCs w:val="18"/>
          <w:u w:val="none"/>
          <w:lang w:val="es-DO"/>
        </w:rPr>
        <w:t>Instagram: @noblekom</w:t>
      </w:r>
    </w:p>
    <w:p w14:paraId="34A73BC7" w14:textId="1B109935" w:rsidR="00C83D98" w:rsidRPr="00F705D9" w:rsidRDefault="00C83D98" w:rsidP="000F3AE6">
      <w:pPr>
        <w:spacing w:after="120"/>
        <w:jc w:val="both"/>
        <w:rPr>
          <w:color w:val="404040" w:themeColor="text1" w:themeTint="BF"/>
          <w:sz w:val="18"/>
          <w:szCs w:val="18"/>
          <w:lang w:val="es-DO"/>
        </w:rPr>
      </w:pPr>
    </w:p>
    <w:sectPr w:rsidR="00C83D98" w:rsidRPr="00F705D9" w:rsidSect="00917820">
      <w:headerReference w:type="even" r:id="rId12"/>
      <w:headerReference w:type="default" r:id="rId13"/>
      <w:footerReference w:type="even" r:id="rId14"/>
      <w:footerReference w:type="default" r:id="rId15"/>
      <w:headerReference w:type="first" r:id="rId16"/>
      <w:footerReference w:type="first" r:id="rId17"/>
      <w:pgSz w:w="11906" w:h="16838"/>
      <w:pgMar w:top="4678"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49DC" w14:textId="77777777" w:rsidR="00BA6291" w:rsidRDefault="00BA62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5E6D8B">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23D3" w14:textId="77777777" w:rsidR="00BA6291" w:rsidRDefault="00BA62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7BF7D" w14:textId="77777777" w:rsidR="00BA6291" w:rsidRDefault="00BA62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1DFAD707" w:rsidR="001247E9" w:rsidRDefault="000717BF"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0" locked="0" layoutInCell="1" allowOverlap="1" wp14:anchorId="40C6D311" wp14:editId="5F80C037">
          <wp:simplePos x="0" y="0"/>
          <wp:positionH relativeFrom="column">
            <wp:posOffset>-828040</wp:posOffset>
          </wp:positionH>
          <wp:positionV relativeFrom="paragraph">
            <wp:posOffset>-448945</wp:posOffset>
          </wp:positionV>
          <wp:extent cx="7560000" cy="1721839"/>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Foo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9"/>
                  </a:xfrm>
                  <a:prstGeom prst="rect">
                    <a:avLst/>
                  </a:prstGeom>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2EDB" w14:textId="77777777" w:rsidR="00BA6291" w:rsidRDefault="00BA62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E720FD"/>
    <w:multiLevelType w:val="hybridMultilevel"/>
    <w:tmpl w:val="2C760A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4">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1">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D6D4054"/>
    <w:multiLevelType w:val="hybridMultilevel"/>
    <w:tmpl w:val="96969FCA"/>
    <w:lvl w:ilvl="0" w:tplc="3ED4DF5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10"/>
  </w:num>
  <w:num w:numId="5">
    <w:abstractNumId w:val="0"/>
  </w:num>
  <w:num w:numId="6">
    <w:abstractNumId w:val="18"/>
  </w:num>
  <w:num w:numId="7">
    <w:abstractNumId w:val="13"/>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1"/>
  </w:num>
  <w:num w:numId="13">
    <w:abstractNumId w:val="9"/>
  </w:num>
  <w:num w:numId="14">
    <w:abstractNumId w:val="1"/>
  </w:num>
  <w:num w:numId="15">
    <w:abstractNumId w:val="20"/>
  </w:num>
  <w:num w:numId="16">
    <w:abstractNumId w:val="17"/>
  </w:num>
  <w:num w:numId="17">
    <w:abstractNumId w:val="16"/>
  </w:num>
  <w:num w:numId="18">
    <w:abstractNumId w:val="26"/>
  </w:num>
  <w:num w:numId="19">
    <w:abstractNumId w:val="2"/>
  </w:num>
  <w:num w:numId="20">
    <w:abstractNumId w:val="15"/>
  </w:num>
  <w:num w:numId="21">
    <w:abstractNumId w:val="23"/>
  </w:num>
  <w:num w:numId="22">
    <w:abstractNumId w:val="19"/>
  </w:num>
  <w:num w:numId="23">
    <w:abstractNumId w:val="3"/>
  </w:num>
  <w:num w:numId="24">
    <w:abstractNumId w:val="8"/>
  </w:num>
  <w:num w:numId="25">
    <w:abstractNumId w:val="4"/>
  </w:num>
  <w:num w:numId="26">
    <w:abstractNumId w:val="2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717BF"/>
    <w:rsid w:val="000901F0"/>
    <w:rsid w:val="000A354E"/>
    <w:rsid w:val="000A518B"/>
    <w:rsid w:val="000C02C5"/>
    <w:rsid w:val="000C0CB2"/>
    <w:rsid w:val="000C29A3"/>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18A6"/>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97F4B"/>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3F34D7"/>
    <w:rsid w:val="004003D2"/>
    <w:rsid w:val="0040275B"/>
    <w:rsid w:val="00407670"/>
    <w:rsid w:val="00420A09"/>
    <w:rsid w:val="00424231"/>
    <w:rsid w:val="004309DF"/>
    <w:rsid w:val="00433AFF"/>
    <w:rsid w:val="0044460B"/>
    <w:rsid w:val="00456F5C"/>
    <w:rsid w:val="004671E8"/>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4F8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5E6D8B"/>
    <w:rsid w:val="005F369B"/>
    <w:rsid w:val="0060267C"/>
    <w:rsid w:val="00603E61"/>
    <w:rsid w:val="0060798E"/>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1E41"/>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416"/>
    <w:rsid w:val="009319C0"/>
    <w:rsid w:val="00934AAF"/>
    <w:rsid w:val="00940321"/>
    <w:rsid w:val="00941625"/>
    <w:rsid w:val="00942861"/>
    <w:rsid w:val="00942A93"/>
    <w:rsid w:val="00952435"/>
    <w:rsid w:val="00953179"/>
    <w:rsid w:val="009549D2"/>
    <w:rsid w:val="0096195F"/>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29A3"/>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64A9"/>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76B0"/>
    <w:rsid w:val="00AD7777"/>
    <w:rsid w:val="00AE52EA"/>
    <w:rsid w:val="00AF00C8"/>
    <w:rsid w:val="00AF7325"/>
    <w:rsid w:val="00B0352D"/>
    <w:rsid w:val="00B129A0"/>
    <w:rsid w:val="00B1310E"/>
    <w:rsid w:val="00B20380"/>
    <w:rsid w:val="00B204E6"/>
    <w:rsid w:val="00B254A3"/>
    <w:rsid w:val="00B25B3F"/>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A6291"/>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D585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05D9"/>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9A29A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rsid w:val="009A29A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9A29A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rsid w:val="009A29A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89739698">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03141428">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33682926">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303">
      <w:bodyDiv w:val="1"/>
      <w:marLeft w:val="0"/>
      <w:marRight w:val="0"/>
      <w:marTop w:val="0"/>
      <w:marBottom w:val="0"/>
      <w:divBdr>
        <w:top w:val="none" w:sz="0" w:space="0" w:color="auto"/>
        <w:left w:val="none" w:sz="0" w:space="0" w:color="auto"/>
        <w:bottom w:val="none" w:sz="0" w:space="0" w:color="auto"/>
        <w:right w:val="none" w:sz="0" w:space="0" w:color="auto"/>
      </w:divBdr>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485321357">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34093420">
      <w:bodyDiv w:val="1"/>
      <w:marLeft w:val="0"/>
      <w:marRight w:val="0"/>
      <w:marTop w:val="0"/>
      <w:marBottom w:val="0"/>
      <w:divBdr>
        <w:top w:val="none" w:sz="0" w:space="0" w:color="auto"/>
        <w:left w:val="none" w:sz="0" w:space="0" w:color="auto"/>
        <w:bottom w:val="none" w:sz="0" w:space="0" w:color="auto"/>
        <w:right w:val="none" w:sz="0" w:space="0" w:color="auto"/>
      </w:divBdr>
      <w:divsChild>
        <w:div w:id="89547322">
          <w:marLeft w:val="0"/>
          <w:marRight w:val="0"/>
          <w:marTop w:val="0"/>
          <w:marBottom w:val="0"/>
          <w:divBdr>
            <w:top w:val="none" w:sz="0" w:space="0" w:color="auto"/>
            <w:left w:val="none" w:sz="0" w:space="0" w:color="auto"/>
            <w:bottom w:val="none" w:sz="0" w:space="0" w:color="auto"/>
            <w:right w:val="none" w:sz="0" w:space="0" w:color="auto"/>
          </w:divBdr>
        </w:div>
      </w:divsChild>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2921720">
      <w:bodyDiv w:val="1"/>
      <w:marLeft w:val="0"/>
      <w:marRight w:val="0"/>
      <w:marTop w:val="0"/>
      <w:marBottom w:val="0"/>
      <w:divBdr>
        <w:top w:val="none" w:sz="0" w:space="0" w:color="auto"/>
        <w:left w:val="none" w:sz="0" w:space="0" w:color="auto"/>
        <w:bottom w:val="none" w:sz="0" w:space="0" w:color="auto"/>
        <w:right w:val="none" w:sz="0" w:space="0" w:color="auto"/>
      </w:divBdr>
    </w:div>
    <w:div w:id="1803032841">
      <w:bodyDiv w:val="1"/>
      <w:marLeft w:val="0"/>
      <w:marRight w:val="0"/>
      <w:marTop w:val="0"/>
      <w:marBottom w:val="0"/>
      <w:divBdr>
        <w:top w:val="none" w:sz="0" w:space="0" w:color="auto"/>
        <w:left w:val="none" w:sz="0" w:space="0" w:color="auto"/>
        <w:bottom w:val="none" w:sz="0" w:space="0" w:color="auto"/>
        <w:right w:val="none" w:sz="0" w:space="0" w:color="auto"/>
      </w:divBdr>
      <w:divsChild>
        <w:div w:id="618685467">
          <w:marLeft w:val="0"/>
          <w:marRight w:val="0"/>
          <w:marTop w:val="0"/>
          <w:marBottom w:val="0"/>
          <w:divBdr>
            <w:top w:val="none" w:sz="0" w:space="0" w:color="auto"/>
            <w:left w:val="none" w:sz="0" w:space="0" w:color="auto"/>
            <w:bottom w:val="none" w:sz="0" w:space="0" w:color="auto"/>
            <w:right w:val="none" w:sz="0" w:space="0" w:color="auto"/>
          </w:divBdr>
          <w:divsChild>
            <w:div w:id="1424229943">
              <w:marLeft w:val="0"/>
              <w:marRight w:val="0"/>
              <w:marTop w:val="0"/>
              <w:marBottom w:val="0"/>
              <w:divBdr>
                <w:top w:val="none" w:sz="0" w:space="0" w:color="auto"/>
                <w:left w:val="none" w:sz="0" w:space="0" w:color="auto"/>
                <w:bottom w:val="none" w:sz="0" w:space="0" w:color="auto"/>
                <w:right w:val="none" w:sz="0" w:space="0" w:color="auto"/>
              </w:divBdr>
            </w:div>
            <w:div w:id="1228883980">
              <w:marLeft w:val="0"/>
              <w:marRight w:val="0"/>
              <w:marTop w:val="0"/>
              <w:marBottom w:val="0"/>
              <w:divBdr>
                <w:top w:val="none" w:sz="0" w:space="0" w:color="auto"/>
                <w:left w:val="none" w:sz="0" w:space="0" w:color="auto"/>
                <w:bottom w:val="none" w:sz="0" w:space="0" w:color="auto"/>
                <w:right w:val="none" w:sz="0" w:space="0" w:color="auto"/>
              </w:divBdr>
              <w:divsChild>
                <w:div w:id="659504384">
                  <w:marLeft w:val="0"/>
                  <w:marRight w:val="0"/>
                  <w:marTop w:val="0"/>
                  <w:marBottom w:val="0"/>
                  <w:divBdr>
                    <w:top w:val="none" w:sz="0" w:space="0" w:color="auto"/>
                    <w:left w:val="none" w:sz="0" w:space="0" w:color="auto"/>
                    <w:bottom w:val="none" w:sz="0" w:space="0" w:color="auto"/>
                    <w:right w:val="none" w:sz="0" w:space="0" w:color="auto"/>
                  </w:divBdr>
                  <w:divsChild>
                    <w:div w:id="2133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0671">
          <w:marLeft w:val="0"/>
          <w:marRight w:val="0"/>
          <w:marTop w:val="0"/>
          <w:marBottom w:val="0"/>
          <w:divBdr>
            <w:top w:val="none" w:sz="0" w:space="0" w:color="auto"/>
            <w:left w:val="none" w:sz="0" w:space="0" w:color="auto"/>
            <w:bottom w:val="none" w:sz="0" w:space="0" w:color="auto"/>
            <w:right w:val="none" w:sz="0" w:space="0" w:color="auto"/>
          </w:divBdr>
        </w:div>
      </w:divsChild>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1956597977">
      <w:bodyDiv w:val="1"/>
      <w:marLeft w:val="0"/>
      <w:marRight w:val="0"/>
      <w:marTop w:val="0"/>
      <w:marBottom w:val="0"/>
      <w:divBdr>
        <w:top w:val="none" w:sz="0" w:space="0" w:color="auto"/>
        <w:left w:val="none" w:sz="0" w:space="0" w:color="auto"/>
        <w:bottom w:val="none" w:sz="0" w:space="0" w:color="auto"/>
        <w:right w:val="none" w:sz="0" w:space="0" w:color="auto"/>
      </w:divBdr>
      <w:divsChild>
        <w:div w:id="993949033">
          <w:marLeft w:val="0"/>
          <w:marRight w:val="0"/>
          <w:marTop w:val="0"/>
          <w:marBottom w:val="0"/>
          <w:divBdr>
            <w:top w:val="none" w:sz="0" w:space="0" w:color="auto"/>
            <w:left w:val="none" w:sz="0" w:space="0" w:color="auto"/>
            <w:bottom w:val="none" w:sz="0" w:space="0" w:color="auto"/>
            <w:right w:val="none" w:sz="0" w:space="0" w:color="auto"/>
          </w:divBdr>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ongkong@noblekom.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B8C9-C77E-4DBC-B3B2-4B05D501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5</cp:revision>
  <cp:lastPrinted>2020-04-27T07:21:00Z</cp:lastPrinted>
  <dcterms:created xsi:type="dcterms:W3CDTF">2020-07-15T13:59:00Z</dcterms:created>
  <dcterms:modified xsi:type="dcterms:W3CDTF">2020-07-20T08:38:00Z</dcterms:modified>
</cp:coreProperties>
</file>