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B652" w14:textId="35EE7093" w:rsidR="00536A47" w:rsidRPr="00321660" w:rsidRDefault="00522217" w:rsidP="00536A47">
      <w:pPr>
        <w:spacing w:after="120" w:line="360" w:lineRule="auto"/>
        <w:jc w:val="both"/>
        <w:rPr>
          <w:b/>
          <w:color w:val="404040" w:themeColor="text1" w:themeTint="BF"/>
          <w:sz w:val="28"/>
          <w:szCs w:val="28"/>
        </w:rPr>
      </w:pPr>
      <w:r>
        <w:rPr>
          <w:b/>
          <w:color w:val="404040" w:themeColor="text1" w:themeTint="BF"/>
          <w:sz w:val="28"/>
          <w:szCs w:val="28"/>
        </w:rPr>
        <w:t>Hongkonger Tee-Tradition</w:t>
      </w:r>
    </w:p>
    <w:p w14:paraId="1BD25125" w14:textId="2563A823" w:rsidR="00522217" w:rsidRPr="00522217" w:rsidRDefault="00522217" w:rsidP="00A37F39">
      <w:pPr>
        <w:spacing w:after="120" w:line="360" w:lineRule="auto"/>
        <w:jc w:val="both"/>
        <w:rPr>
          <w:rFonts w:eastAsia="Times New Roman"/>
          <w:b/>
          <w:color w:val="404040" w:themeColor="text1" w:themeTint="BF"/>
        </w:rPr>
      </w:pPr>
      <w:r w:rsidRPr="00522217">
        <w:rPr>
          <w:rFonts w:eastAsia="Times New Roman"/>
          <w:b/>
          <w:color w:val="404040" w:themeColor="text1" w:themeTint="BF"/>
        </w:rPr>
        <w:t>Angeblich 2737 vor Chr. durch Kaiser Shennong entdeckt, ist der Tee seit Tausenden von Jahren gleichbedeutend mit der chinesischen Kultur. Schif</w:t>
      </w:r>
      <w:r w:rsidRPr="00A37F39">
        <w:rPr>
          <w:rFonts w:eastAsia="Times New Roman"/>
          <w:b/>
          <w:color w:val="404040" w:themeColor="text1" w:themeTint="BF"/>
        </w:rPr>
        <w:t xml:space="preserve">fsladungen Tee passierten </w:t>
      </w:r>
      <w:r w:rsidR="00E261EB" w:rsidRPr="00A37F39">
        <w:rPr>
          <w:rFonts w:eastAsia="Times New Roman"/>
          <w:b/>
          <w:color w:val="404040" w:themeColor="text1" w:themeTint="BF"/>
        </w:rPr>
        <w:t xml:space="preserve">den „duftenden Hafen“ </w:t>
      </w:r>
      <w:r w:rsidRPr="00A37F39">
        <w:rPr>
          <w:rFonts w:eastAsia="Times New Roman"/>
          <w:b/>
          <w:color w:val="404040" w:themeColor="text1" w:themeTint="BF"/>
        </w:rPr>
        <w:t>Hongk</w:t>
      </w:r>
      <w:r w:rsidRPr="00522217">
        <w:rPr>
          <w:rFonts w:eastAsia="Times New Roman"/>
          <w:b/>
          <w:color w:val="404040" w:themeColor="text1" w:themeTint="BF"/>
        </w:rPr>
        <w:t>ong auf dem Weg nach Europa, wo er schließlich zum britischen Nationalgetränk wurde. Gewöhnlich wird Tee zusammen mit Mahlzeiten in chinesischen Restaurants serviert. Für viele Besucher ist Blütentee oder Grüntee d</w:t>
      </w:r>
      <w:r w:rsidR="00E261EB" w:rsidRPr="00A37F39">
        <w:rPr>
          <w:rFonts w:eastAsia="Times New Roman"/>
          <w:b/>
          <w:color w:val="404040" w:themeColor="text1" w:themeTint="BF"/>
        </w:rPr>
        <w:t>as einprägsam</w:t>
      </w:r>
      <w:r w:rsidR="00F92D75" w:rsidRPr="00F92D75">
        <w:rPr>
          <w:rFonts w:eastAsia="Times New Roman"/>
          <w:b/>
          <w:color w:val="FF0000"/>
          <w:u w:val="single"/>
        </w:rPr>
        <w:t>s</w:t>
      </w:r>
      <w:r w:rsidR="00E261EB" w:rsidRPr="00A37F39">
        <w:rPr>
          <w:rFonts w:eastAsia="Times New Roman"/>
          <w:b/>
          <w:color w:val="404040" w:themeColor="text1" w:themeTint="BF"/>
        </w:rPr>
        <w:t>te Aroma von Hongk</w:t>
      </w:r>
      <w:r w:rsidRPr="00522217">
        <w:rPr>
          <w:rFonts w:eastAsia="Times New Roman"/>
          <w:b/>
          <w:color w:val="404040" w:themeColor="text1" w:themeTint="BF"/>
        </w:rPr>
        <w:t>ong.</w:t>
      </w:r>
      <w:r w:rsidRPr="00A37F39">
        <w:rPr>
          <w:rFonts w:eastAsia="Times New Roman"/>
          <w:b/>
          <w:color w:val="404040" w:themeColor="text1" w:themeTint="BF"/>
        </w:rPr>
        <w:t xml:space="preserve"> Kein Wunder, scheint er doch allgegenwärtig zu sein: Die Hongkonger konsumieren durchschnittlich 1,4 kg Tee jährlich – das ist dreimal soviel wie der Weltdurchschnitt.</w:t>
      </w:r>
    </w:p>
    <w:p w14:paraId="6E7FC7F0" w14:textId="3EA9429E" w:rsidR="00522217" w:rsidRDefault="00522217" w:rsidP="00A37F39">
      <w:pPr>
        <w:spacing w:after="120" w:line="360" w:lineRule="auto"/>
        <w:jc w:val="both"/>
        <w:rPr>
          <w:rFonts w:eastAsia="Times New Roman"/>
          <w:color w:val="404040" w:themeColor="text1" w:themeTint="BF"/>
        </w:rPr>
      </w:pPr>
      <w:r w:rsidRPr="00522217">
        <w:rPr>
          <w:rFonts w:eastAsia="Times New Roman"/>
          <w:color w:val="404040" w:themeColor="text1" w:themeTint="BF"/>
        </w:rPr>
        <w:t xml:space="preserve">Vom milden Geschmack der Margerite zu den mehr </w:t>
      </w:r>
      <w:bookmarkStart w:id="0" w:name="_GoBack"/>
      <w:bookmarkEnd w:id="0"/>
      <w:r w:rsidRPr="00522217">
        <w:rPr>
          <w:rFonts w:eastAsia="Times New Roman"/>
          <w:color w:val="404040" w:themeColor="text1" w:themeTint="BF"/>
        </w:rPr>
        <w:t>komplexen Aromen des grünen Te</w:t>
      </w:r>
      <w:r w:rsidR="00E261EB" w:rsidRPr="00A37F39">
        <w:rPr>
          <w:rFonts w:eastAsia="Times New Roman"/>
          <w:color w:val="404040" w:themeColor="text1" w:themeTint="BF"/>
        </w:rPr>
        <w:t>es nutzen die Menschen in Hongk</w:t>
      </w:r>
      <w:r w:rsidRPr="00522217">
        <w:rPr>
          <w:rFonts w:eastAsia="Times New Roman"/>
          <w:color w:val="404040" w:themeColor="text1" w:themeTint="BF"/>
        </w:rPr>
        <w:t xml:space="preserve">ong eine Vielzahl von Tees für jeden erdenklichen Grund: Zum Durstlöschen, um die Verdauung zu unterstützen, zur Gesundheitsstärkung und </w:t>
      </w:r>
      <w:r w:rsidR="00E261EB" w:rsidRPr="00A37F39">
        <w:rPr>
          <w:rFonts w:eastAsia="Times New Roman"/>
          <w:color w:val="404040" w:themeColor="text1" w:themeTint="BF"/>
        </w:rPr>
        <w:t>sogar als</w:t>
      </w:r>
      <w:r w:rsidRPr="00522217">
        <w:rPr>
          <w:rFonts w:eastAsia="Times New Roman"/>
          <w:color w:val="404040" w:themeColor="text1" w:themeTint="BF"/>
        </w:rPr>
        <w:t xml:space="preserve"> Z</w:t>
      </w:r>
      <w:r w:rsidR="00E261EB" w:rsidRPr="00A37F39">
        <w:rPr>
          <w:rFonts w:eastAsia="Times New Roman"/>
          <w:color w:val="404040" w:themeColor="text1" w:themeTint="BF"/>
        </w:rPr>
        <w:t>utat in vielen Gerichten. Hongk</w:t>
      </w:r>
      <w:r w:rsidRPr="00522217">
        <w:rPr>
          <w:rFonts w:eastAsia="Times New Roman"/>
          <w:color w:val="404040" w:themeColor="text1" w:themeTint="BF"/>
        </w:rPr>
        <w:t>ong verfügt über eine große Vielfalt von Teesorten, die aus unterschiedlichen chinesischen Provinzen und Städten i</w:t>
      </w:r>
      <w:r w:rsidR="00E261EB" w:rsidRPr="00A37F39">
        <w:rPr>
          <w:rFonts w:eastAsia="Times New Roman"/>
          <w:color w:val="404040" w:themeColor="text1" w:themeTint="BF"/>
        </w:rPr>
        <w:t>mportiert werden - wie den Tie-G</w:t>
      </w:r>
      <w:r w:rsidRPr="00522217">
        <w:rPr>
          <w:rFonts w:eastAsia="Times New Roman"/>
          <w:color w:val="404040" w:themeColor="text1" w:themeTint="BF"/>
        </w:rPr>
        <w:t>uan-</w:t>
      </w:r>
      <w:r w:rsidR="00E261EB" w:rsidRPr="00A37F39">
        <w:rPr>
          <w:rFonts w:eastAsia="Times New Roman"/>
          <w:color w:val="404040" w:themeColor="text1" w:themeTint="BF"/>
        </w:rPr>
        <w:t>Y</w:t>
      </w:r>
      <w:r w:rsidRPr="00522217">
        <w:rPr>
          <w:rFonts w:eastAsia="Times New Roman"/>
          <w:color w:val="404040" w:themeColor="text1" w:themeTint="BF"/>
        </w:rPr>
        <w:t xml:space="preserve">in aus Fujian, den Dragon Well </w:t>
      </w:r>
      <w:r w:rsidR="00E261EB" w:rsidRPr="00A37F39">
        <w:rPr>
          <w:rFonts w:eastAsia="Times New Roman"/>
          <w:color w:val="404040" w:themeColor="text1" w:themeTint="BF"/>
        </w:rPr>
        <w:t xml:space="preserve">aus Hangzhou und den Pu-Erh </w:t>
      </w:r>
      <w:r w:rsidRPr="00522217">
        <w:rPr>
          <w:rFonts w:eastAsia="Times New Roman"/>
          <w:color w:val="404040" w:themeColor="text1" w:themeTint="BF"/>
        </w:rPr>
        <w:t xml:space="preserve"> aus Yunnan. Ein beliebter Tee aus Taiwan ist der Don-Ding Oolong.</w:t>
      </w:r>
    </w:p>
    <w:p w14:paraId="3AA94664" w14:textId="77777777" w:rsidR="00A37F39" w:rsidRDefault="00A37F39" w:rsidP="00A37F39">
      <w:pPr>
        <w:spacing w:after="120" w:line="360" w:lineRule="auto"/>
        <w:jc w:val="both"/>
        <w:rPr>
          <w:rFonts w:eastAsia="Times New Roman"/>
          <w:b/>
          <w:caps/>
          <w:color w:val="404040" w:themeColor="text1" w:themeTint="BF"/>
        </w:rPr>
      </w:pPr>
    </w:p>
    <w:p w14:paraId="659D9B2F" w14:textId="2CDD238B" w:rsidR="00A37F39" w:rsidRPr="00522217" w:rsidRDefault="00A37F39" w:rsidP="00A37F39">
      <w:pPr>
        <w:spacing w:after="120" w:line="360" w:lineRule="auto"/>
        <w:jc w:val="both"/>
        <w:rPr>
          <w:rFonts w:eastAsia="Times New Roman"/>
          <w:b/>
          <w:caps/>
          <w:color w:val="404040" w:themeColor="text1" w:themeTint="BF"/>
        </w:rPr>
      </w:pPr>
      <w:r w:rsidRPr="00A37F39">
        <w:rPr>
          <w:rFonts w:eastAsia="Times New Roman"/>
          <w:b/>
          <w:caps/>
          <w:color w:val="404040" w:themeColor="text1" w:themeTint="BF"/>
        </w:rPr>
        <w:t>Kräutertee – Der Alleskönner</w:t>
      </w:r>
    </w:p>
    <w:p w14:paraId="5032BA7E" w14:textId="671251AB" w:rsidR="00522217" w:rsidRPr="00A37F39" w:rsidRDefault="00C63D2D" w:rsidP="00A37F39">
      <w:pPr>
        <w:spacing w:after="120" w:line="360" w:lineRule="auto"/>
        <w:jc w:val="both"/>
        <w:rPr>
          <w:rFonts w:eastAsia="Times New Roman"/>
          <w:color w:val="404040" w:themeColor="text1" w:themeTint="BF"/>
        </w:rPr>
      </w:pPr>
      <w:r w:rsidRPr="00A37F39">
        <w:rPr>
          <w:rFonts w:eastAsia="Times New Roman"/>
          <w:bCs/>
          <w:color w:val="404040" w:themeColor="text1" w:themeTint="BF"/>
        </w:rPr>
        <w:t>Besonders bei</w:t>
      </w:r>
      <w:r w:rsidR="00522217" w:rsidRPr="00522217">
        <w:rPr>
          <w:rFonts w:eastAsia="Times New Roman"/>
          <w:color w:val="404040" w:themeColor="text1" w:themeTint="BF"/>
        </w:rPr>
        <w:t xml:space="preserve"> Erkältung</w:t>
      </w:r>
      <w:r w:rsidRPr="00A37F39">
        <w:rPr>
          <w:rFonts w:eastAsia="Times New Roman"/>
          <w:color w:val="404040" w:themeColor="text1" w:themeTint="BF"/>
        </w:rPr>
        <w:t>en</w:t>
      </w:r>
      <w:r w:rsidR="00522217" w:rsidRPr="00522217">
        <w:rPr>
          <w:rFonts w:eastAsia="Times New Roman"/>
          <w:color w:val="404040" w:themeColor="text1" w:themeTint="BF"/>
        </w:rPr>
        <w:t xml:space="preserve">, bei Halsschmerzen oder sogar Akne ist der Kräutertee </w:t>
      </w:r>
      <w:r w:rsidRPr="00A37F39">
        <w:rPr>
          <w:rFonts w:eastAsia="Times New Roman"/>
          <w:color w:val="404040" w:themeColor="text1" w:themeTint="BF"/>
        </w:rPr>
        <w:t xml:space="preserve">das Arzneimittel erster </w:t>
      </w:r>
      <w:r w:rsidR="00522217" w:rsidRPr="00522217">
        <w:rPr>
          <w:rFonts w:eastAsia="Times New Roman"/>
          <w:color w:val="404040" w:themeColor="text1" w:themeTint="BF"/>
        </w:rPr>
        <w:t>Wahl</w:t>
      </w:r>
      <w:r w:rsidRPr="00A37F39">
        <w:rPr>
          <w:rFonts w:eastAsia="Times New Roman"/>
          <w:color w:val="404040" w:themeColor="text1" w:themeTint="BF"/>
        </w:rPr>
        <w:t xml:space="preserve">. Es wird zudem angenommen, </w:t>
      </w:r>
      <w:r w:rsidR="00522217" w:rsidRPr="00522217">
        <w:rPr>
          <w:rFonts w:eastAsia="Times New Roman"/>
          <w:color w:val="404040" w:themeColor="text1" w:themeTint="BF"/>
        </w:rPr>
        <w:t>da</w:t>
      </w:r>
      <w:r w:rsidR="00522217" w:rsidRPr="00A37F39">
        <w:rPr>
          <w:rFonts w:eastAsia="Times New Roman"/>
          <w:color w:val="404040" w:themeColor="text1" w:themeTint="BF"/>
        </w:rPr>
        <w:t>ss</w:t>
      </w:r>
      <w:r w:rsidR="00522217" w:rsidRPr="00522217">
        <w:rPr>
          <w:rFonts w:eastAsia="Times New Roman"/>
          <w:color w:val="404040" w:themeColor="text1" w:themeTint="BF"/>
        </w:rPr>
        <w:t xml:space="preserve"> viele Kräutertees dem Körper Hitze entziehen. </w:t>
      </w:r>
      <w:r w:rsidR="00522217" w:rsidRPr="00A37F39">
        <w:rPr>
          <w:rFonts w:eastAsia="Times New Roman"/>
          <w:color w:val="404040" w:themeColor="text1" w:themeTint="BF"/>
        </w:rPr>
        <w:t xml:space="preserve">Deshalb sind sie </w:t>
      </w:r>
      <w:r w:rsidRPr="00A37F39">
        <w:rPr>
          <w:rFonts w:eastAsia="Times New Roman"/>
          <w:color w:val="404040" w:themeColor="text1" w:themeTint="BF"/>
        </w:rPr>
        <w:t>gerade im Sommer, wenn in Hongko</w:t>
      </w:r>
      <w:r w:rsidR="00522217" w:rsidRPr="00A37F39">
        <w:rPr>
          <w:rFonts w:eastAsia="Times New Roman"/>
          <w:color w:val="404040" w:themeColor="text1" w:themeTint="BF"/>
        </w:rPr>
        <w:t>ng ein feuchtes und warmes Klima herrscht, sehr beliebt.</w:t>
      </w:r>
      <w:r w:rsidR="00522217" w:rsidRPr="00522217">
        <w:rPr>
          <w:rFonts w:eastAsia="Times New Roman"/>
          <w:color w:val="404040" w:themeColor="text1" w:themeTint="BF"/>
        </w:rPr>
        <w:t xml:space="preserve"> "Bitter 24 Varieties", </w:t>
      </w:r>
      <w:r w:rsidRPr="00A37F39">
        <w:rPr>
          <w:rFonts w:eastAsia="Times New Roman"/>
          <w:color w:val="404040" w:themeColor="text1" w:themeTint="BF"/>
        </w:rPr>
        <w:t>„Love Pea-Vine“</w:t>
      </w:r>
      <w:r w:rsidR="00522217" w:rsidRPr="00522217">
        <w:rPr>
          <w:rFonts w:eastAsia="Times New Roman"/>
          <w:color w:val="404040" w:themeColor="text1" w:themeTint="BF"/>
        </w:rPr>
        <w:t xml:space="preserve"> und </w:t>
      </w:r>
      <w:r w:rsidRPr="00A37F39">
        <w:rPr>
          <w:rFonts w:eastAsia="Times New Roman"/>
          <w:color w:val="404040" w:themeColor="text1" w:themeTint="BF"/>
        </w:rPr>
        <w:t xml:space="preserve">unzählige </w:t>
      </w:r>
      <w:r w:rsidR="00522217" w:rsidRPr="00A37F39">
        <w:rPr>
          <w:rFonts w:eastAsia="Times New Roman"/>
          <w:color w:val="404040" w:themeColor="text1" w:themeTint="BF"/>
        </w:rPr>
        <w:t>ind</w:t>
      </w:r>
      <w:r w:rsidRPr="00A37F39">
        <w:rPr>
          <w:rFonts w:eastAsia="Times New Roman"/>
          <w:color w:val="404040" w:themeColor="text1" w:themeTint="BF"/>
        </w:rPr>
        <w:t>i</w:t>
      </w:r>
      <w:r w:rsidR="00522217" w:rsidRPr="00A37F39">
        <w:rPr>
          <w:rFonts w:eastAsia="Times New Roman"/>
          <w:color w:val="404040" w:themeColor="text1" w:themeTint="BF"/>
        </w:rPr>
        <w:t>viduelle Kräutermischungen</w:t>
      </w:r>
      <w:r w:rsidR="00522217" w:rsidRPr="00522217">
        <w:rPr>
          <w:rFonts w:eastAsia="Times New Roman"/>
          <w:color w:val="404040" w:themeColor="text1" w:themeTint="BF"/>
        </w:rPr>
        <w:t xml:space="preserve"> </w:t>
      </w:r>
      <w:r w:rsidR="00522217" w:rsidRPr="00A37F39">
        <w:rPr>
          <w:rFonts w:eastAsia="Times New Roman"/>
          <w:color w:val="404040" w:themeColor="text1" w:themeTint="BF"/>
        </w:rPr>
        <w:t>versprech</w:t>
      </w:r>
      <w:r w:rsidRPr="00A37F39">
        <w:rPr>
          <w:rFonts w:eastAsia="Times New Roman"/>
          <w:color w:val="404040" w:themeColor="text1" w:themeTint="BF"/>
        </w:rPr>
        <w:t>e</w:t>
      </w:r>
      <w:r w:rsidR="00522217" w:rsidRPr="00522217">
        <w:rPr>
          <w:rFonts w:eastAsia="Times New Roman"/>
          <w:color w:val="404040" w:themeColor="text1" w:themeTint="BF"/>
        </w:rPr>
        <w:t>n</w:t>
      </w:r>
      <w:r w:rsidR="00522217" w:rsidRPr="00A37F39">
        <w:rPr>
          <w:rFonts w:eastAsia="Times New Roman"/>
          <w:color w:val="404040" w:themeColor="text1" w:themeTint="BF"/>
        </w:rPr>
        <w:t xml:space="preserve"> weitere gesundheitliche Vorteile. </w:t>
      </w:r>
      <w:r w:rsidR="00522217" w:rsidRPr="00522217">
        <w:rPr>
          <w:rFonts w:eastAsia="Times New Roman"/>
          <w:color w:val="404040" w:themeColor="text1" w:themeTint="BF"/>
        </w:rPr>
        <w:t xml:space="preserve">Traditionell werden Kräutertees </w:t>
      </w:r>
      <w:r w:rsidR="00522217" w:rsidRPr="00A37F39">
        <w:rPr>
          <w:rFonts w:eastAsia="Times New Roman"/>
          <w:color w:val="404040" w:themeColor="text1" w:themeTint="BF"/>
        </w:rPr>
        <w:t>deshalb</w:t>
      </w:r>
      <w:r w:rsidR="00522217" w:rsidRPr="00522217">
        <w:rPr>
          <w:rFonts w:eastAsia="Times New Roman"/>
          <w:color w:val="404040" w:themeColor="text1" w:themeTint="BF"/>
        </w:rPr>
        <w:t xml:space="preserve"> </w:t>
      </w:r>
      <w:r w:rsidRPr="00A37F39">
        <w:rPr>
          <w:rFonts w:eastAsia="Times New Roman"/>
          <w:color w:val="404040" w:themeColor="text1" w:themeTint="BF"/>
        </w:rPr>
        <w:t xml:space="preserve">in </w:t>
      </w:r>
      <w:r w:rsidR="00522217" w:rsidRPr="00522217">
        <w:rPr>
          <w:rFonts w:eastAsia="Times New Roman"/>
          <w:color w:val="404040" w:themeColor="text1" w:themeTint="BF"/>
        </w:rPr>
        <w:t>spezialisierten Kräuterteeläden verkauft, die oft auch Gesundheitstonika anbieten. Diese Läden</w:t>
      </w:r>
      <w:r w:rsidR="00F92D75">
        <w:rPr>
          <w:rFonts w:eastAsia="Times New Roman"/>
          <w:color w:val="404040" w:themeColor="text1" w:themeTint="BF"/>
        </w:rPr>
        <w:t xml:space="preserve"> lassen sich immer noch in </w:t>
      </w:r>
      <w:r w:rsidR="00F92D75" w:rsidRPr="00C86BDD">
        <w:rPr>
          <w:rFonts w:eastAsia="Times New Roman"/>
        </w:rPr>
        <w:t>Hongk</w:t>
      </w:r>
      <w:r w:rsidR="00522217" w:rsidRPr="00C86BDD">
        <w:rPr>
          <w:rFonts w:eastAsia="Times New Roman"/>
        </w:rPr>
        <w:t>ong</w:t>
      </w:r>
      <w:r w:rsidR="00522217" w:rsidRPr="00522217">
        <w:rPr>
          <w:rFonts w:eastAsia="Times New Roman"/>
          <w:color w:val="404040" w:themeColor="text1" w:themeTint="BF"/>
        </w:rPr>
        <w:t xml:space="preserve"> finden. Seit 1948 versorgt Kung Lee seine Kunden in Central, ebenso die 100 Jahre alte "Good Spring Company". Aufgrund der </w:t>
      </w:r>
      <w:r w:rsidR="00522217" w:rsidRPr="00522217">
        <w:rPr>
          <w:rFonts w:eastAsia="Times New Roman"/>
          <w:color w:val="404040" w:themeColor="text1" w:themeTint="BF"/>
        </w:rPr>
        <w:lastRenderedPageBreak/>
        <w:t>Belie</w:t>
      </w:r>
      <w:r w:rsidR="00E261EB" w:rsidRPr="00A37F39">
        <w:rPr>
          <w:rFonts w:eastAsia="Times New Roman"/>
          <w:color w:val="404040" w:themeColor="text1" w:themeTint="BF"/>
        </w:rPr>
        <w:t>btheit der Kräutertees in Hongk</w:t>
      </w:r>
      <w:r w:rsidR="00522217" w:rsidRPr="00522217">
        <w:rPr>
          <w:rFonts w:eastAsia="Times New Roman"/>
          <w:color w:val="404040" w:themeColor="text1" w:themeTint="BF"/>
        </w:rPr>
        <w:t>ong sind sie auch in zahllosen Plastikflaschen in den Regalen der Supermärkte zu finden, gleich neben den weltweit beliebtesten Softdrinks.</w:t>
      </w:r>
    </w:p>
    <w:p w14:paraId="0AFE3B54" w14:textId="77777777" w:rsidR="00A37F39" w:rsidRDefault="00A37F39" w:rsidP="00A37F39">
      <w:pPr>
        <w:spacing w:after="120" w:line="360" w:lineRule="auto"/>
        <w:jc w:val="both"/>
        <w:rPr>
          <w:rFonts w:eastAsia="Times New Roman"/>
          <w:b/>
          <w:color w:val="404040" w:themeColor="text1" w:themeTint="BF"/>
        </w:rPr>
      </w:pPr>
    </w:p>
    <w:p w14:paraId="59DE4537" w14:textId="239E40DE" w:rsidR="00522217" w:rsidRPr="00A37F39" w:rsidRDefault="00522217" w:rsidP="00A37F39">
      <w:pPr>
        <w:spacing w:after="120" w:line="360" w:lineRule="auto"/>
        <w:jc w:val="both"/>
        <w:rPr>
          <w:rFonts w:eastAsia="Times New Roman"/>
          <w:b/>
          <w:color w:val="404040" w:themeColor="text1" w:themeTint="BF"/>
        </w:rPr>
      </w:pPr>
      <w:r w:rsidRPr="00A37F39">
        <w:rPr>
          <w:rFonts w:eastAsia="Times New Roman"/>
          <w:b/>
          <w:color w:val="404040" w:themeColor="text1" w:themeTint="BF"/>
        </w:rPr>
        <w:t>Milchtee: typisch Hongkong</w:t>
      </w:r>
    </w:p>
    <w:p w14:paraId="20958865" w14:textId="075ECDA2" w:rsidR="00522217" w:rsidRPr="00522217" w:rsidRDefault="00522217" w:rsidP="00A37F39">
      <w:pPr>
        <w:spacing w:after="120" w:line="360" w:lineRule="auto"/>
        <w:jc w:val="both"/>
        <w:rPr>
          <w:rFonts w:eastAsia="Times New Roman"/>
          <w:color w:val="404040" w:themeColor="text1" w:themeTint="BF"/>
        </w:rPr>
      </w:pPr>
      <w:r w:rsidRPr="00A37F39">
        <w:rPr>
          <w:rFonts w:eastAsia="Times New Roman"/>
          <w:color w:val="404040" w:themeColor="text1" w:themeTint="BF"/>
        </w:rPr>
        <w:t xml:space="preserve">Besonders typisch für Hongkong ist der Milchtee, der </w:t>
      </w:r>
      <w:r w:rsidR="00E261EB" w:rsidRPr="00A37F39">
        <w:rPr>
          <w:rFonts w:eastAsia="Times New Roman"/>
          <w:color w:val="404040" w:themeColor="text1" w:themeTint="BF"/>
        </w:rPr>
        <w:t xml:space="preserve">meist </w:t>
      </w:r>
      <w:r w:rsidRPr="00A37F39">
        <w:rPr>
          <w:rFonts w:eastAsia="Times New Roman"/>
          <w:color w:val="404040" w:themeColor="text1" w:themeTint="BF"/>
        </w:rPr>
        <w:t xml:space="preserve">aus </w:t>
      </w:r>
      <w:r w:rsidR="00A37F39" w:rsidRPr="00A37F39">
        <w:rPr>
          <w:rFonts w:eastAsia="Times New Roman"/>
          <w:color w:val="404040" w:themeColor="text1" w:themeTint="BF"/>
        </w:rPr>
        <w:t xml:space="preserve">brühend heißem, </w:t>
      </w:r>
      <w:r w:rsidRPr="00A37F39">
        <w:rPr>
          <w:rFonts w:eastAsia="Times New Roman"/>
          <w:color w:val="404040" w:themeColor="text1" w:themeTint="BF"/>
        </w:rPr>
        <w:t>schwarzem</w:t>
      </w:r>
      <w:r w:rsidR="00E261EB" w:rsidRPr="00A37F39">
        <w:rPr>
          <w:rFonts w:eastAsia="Times New Roman"/>
          <w:color w:val="404040" w:themeColor="text1" w:themeTint="BF"/>
        </w:rPr>
        <w:t>, koffeinhaltigem</w:t>
      </w:r>
      <w:r w:rsidRPr="00A37F39">
        <w:rPr>
          <w:rFonts w:eastAsia="Times New Roman"/>
          <w:color w:val="404040" w:themeColor="text1" w:themeTint="BF"/>
        </w:rPr>
        <w:t xml:space="preserve"> </w:t>
      </w:r>
      <w:r w:rsidR="00E261EB" w:rsidRPr="00A37F39">
        <w:rPr>
          <w:rFonts w:eastAsia="Times New Roman"/>
          <w:color w:val="404040" w:themeColor="text1" w:themeTint="BF"/>
        </w:rPr>
        <w:t>Ceylon-</w:t>
      </w:r>
      <w:r w:rsidRPr="00A37F39">
        <w:rPr>
          <w:rFonts w:eastAsia="Times New Roman"/>
          <w:color w:val="404040" w:themeColor="text1" w:themeTint="BF"/>
        </w:rPr>
        <w:t xml:space="preserve">Tee und </w:t>
      </w:r>
      <w:r w:rsidR="00E261EB" w:rsidRPr="00A37F39">
        <w:rPr>
          <w:rFonts w:eastAsia="Times New Roman"/>
          <w:color w:val="404040" w:themeColor="text1" w:themeTint="BF"/>
        </w:rPr>
        <w:t xml:space="preserve">gesüßter </w:t>
      </w:r>
      <w:r w:rsidRPr="00A37F39">
        <w:rPr>
          <w:rFonts w:eastAsia="Times New Roman"/>
          <w:color w:val="404040" w:themeColor="text1" w:themeTint="BF"/>
        </w:rPr>
        <w:t xml:space="preserve">Kondensmich hergestellt wird. In der Regel wird er als Teil des Mittagessens </w:t>
      </w:r>
      <w:r w:rsidR="00E261EB" w:rsidRPr="00A37F39">
        <w:rPr>
          <w:rFonts w:eastAsia="Times New Roman"/>
          <w:color w:val="404040" w:themeColor="text1" w:themeTint="BF"/>
        </w:rPr>
        <w:t>genossen</w:t>
      </w:r>
      <w:r w:rsidRPr="00A37F39">
        <w:rPr>
          <w:rFonts w:eastAsia="Times New Roman"/>
          <w:color w:val="404040" w:themeColor="text1" w:themeTint="BF"/>
        </w:rPr>
        <w:t xml:space="preserve">. Obwohl er ursprünglich aus Hongkong stammt, findet man ihn mittlerweile auch in vielen ausländischen, kantonesisch geprägten Restaurants. </w:t>
      </w:r>
    </w:p>
    <w:p w14:paraId="40BE750F" w14:textId="77777777" w:rsidR="00A37F39" w:rsidRDefault="00A37F39" w:rsidP="00A37F39">
      <w:pPr>
        <w:spacing w:after="120" w:line="360" w:lineRule="auto"/>
        <w:jc w:val="both"/>
        <w:rPr>
          <w:rFonts w:eastAsia="Times New Roman"/>
          <w:b/>
          <w:bCs/>
          <w:color w:val="404040" w:themeColor="text1" w:themeTint="BF"/>
        </w:rPr>
      </w:pPr>
    </w:p>
    <w:p w14:paraId="5636C68D" w14:textId="77777777" w:rsidR="00A37F39" w:rsidRDefault="00522217" w:rsidP="00A37F39">
      <w:pPr>
        <w:spacing w:after="120" w:line="360" w:lineRule="auto"/>
        <w:rPr>
          <w:rFonts w:eastAsia="Times New Roman"/>
          <w:b/>
          <w:bCs/>
          <w:color w:val="404040" w:themeColor="text1" w:themeTint="BF"/>
        </w:rPr>
      </w:pPr>
      <w:r w:rsidRPr="00A37F39">
        <w:rPr>
          <w:rFonts w:eastAsia="Times New Roman"/>
          <w:b/>
          <w:bCs/>
          <w:color w:val="404040" w:themeColor="text1" w:themeTint="BF"/>
        </w:rPr>
        <w:t>Chinesischen Tee kaufen</w:t>
      </w:r>
    </w:p>
    <w:p w14:paraId="45295B06" w14:textId="60AA3083" w:rsidR="00522217" w:rsidRPr="00A37F39" w:rsidRDefault="00522217" w:rsidP="00A37F39">
      <w:pPr>
        <w:spacing w:after="120" w:line="360" w:lineRule="auto"/>
        <w:rPr>
          <w:rFonts w:eastAsia="Times New Roman"/>
          <w:color w:val="404040" w:themeColor="text1" w:themeTint="BF"/>
        </w:rPr>
      </w:pPr>
      <w:r w:rsidRPr="00522217">
        <w:rPr>
          <w:rFonts w:eastAsia="Times New Roman"/>
          <w:color w:val="404040" w:themeColor="text1" w:themeTint="BF"/>
        </w:rPr>
        <w:t>Griffbereit in den Warenhäusern, Supermärkten, Teeläden und Teehäusern ist chinesischer Tee ein tolles Geschenk, insbesondere wenn er in traditionelle Verpackung eingewickelt ist. Tee ist in einer Vielzahl von Formen erhältlich, zum Beispiel lose, als Kuchen, Ziegel und Brocken. Die Teeblätter sind dabei nach ihrer natürlichen Farbe, Aroma und Glanz sortiert.</w:t>
      </w:r>
    </w:p>
    <w:p w14:paraId="7F4C5248" w14:textId="77777777" w:rsidR="00A37F39" w:rsidRPr="00A37F39" w:rsidRDefault="00A37F39" w:rsidP="00A37F39">
      <w:pPr>
        <w:spacing w:after="120" w:line="360" w:lineRule="auto"/>
        <w:jc w:val="both"/>
        <w:rPr>
          <w:rFonts w:eastAsia="Cambria"/>
          <w:b/>
          <w:color w:val="404040" w:themeColor="text1" w:themeTint="BF"/>
        </w:rPr>
      </w:pPr>
    </w:p>
    <w:p w14:paraId="3E0636E7" w14:textId="584F8FCB" w:rsidR="00614362" w:rsidRPr="00A37F39" w:rsidRDefault="00A37F39" w:rsidP="00A37F39">
      <w:pPr>
        <w:spacing w:after="120" w:line="360" w:lineRule="auto"/>
        <w:jc w:val="both"/>
        <w:rPr>
          <w:rFonts w:eastAsia="Cambria"/>
          <w:b/>
          <w:color w:val="404040" w:themeColor="text1" w:themeTint="BF"/>
        </w:rPr>
      </w:pPr>
      <w:r w:rsidRPr="00A37F39">
        <w:rPr>
          <w:rFonts w:eastAsia="Cambria"/>
          <w:b/>
          <w:color w:val="404040" w:themeColor="text1" w:themeTint="BF"/>
        </w:rPr>
        <w:t>Chinesische und britische Teetraditionen erleben</w:t>
      </w:r>
    </w:p>
    <w:p w14:paraId="75E81834" w14:textId="7AB2A412" w:rsidR="00564695" w:rsidRPr="00A37F39" w:rsidRDefault="00564695" w:rsidP="00A37F39">
      <w:pPr>
        <w:spacing w:after="120" w:line="360" w:lineRule="auto"/>
        <w:jc w:val="both"/>
        <w:rPr>
          <w:rFonts w:eastAsia="Cambria"/>
          <w:color w:val="404040" w:themeColor="text1" w:themeTint="BF"/>
        </w:rPr>
      </w:pPr>
      <w:r w:rsidRPr="00A37F39">
        <w:rPr>
          <w:rFonts w:eastAsia="Cambria"/>
          <w:color w:val="404040" w:themeColor="text1" w:themeTint="BF"/>
        </w:rPr>
        <w:t>Einst</w:t>
      </w:r>
      <w:r w:rsidR="00614362" w:rsidRPr="00A37F39">
        <w:rPr>
          <w:rFonts w:eastAsia="Cambria"/>
          <w:color w:val="404040" w:themeColor="text1" w:themeTint="BF"/>
        </w:rPr>
        <w:t xml:space="preserve"> waren Teezeremonien </w:t>
      </w:r>
      <w:r w:rsidR="00F92D75">
        <w:rPr>
          <w:rFonts w:eastAsia="Cambria"/>
          <w:color w:val="404040" w:themeColor="text1" w:themeTint="BF"/>
        </w:rPr>
        <w:t xml:space="preserve">in Hongkong </w:t>
      </w:r>
      <w:r w:rsidR="00614362" w:rsidRPr="00A37F39">
        <w:rPr>
          <w:rFonts w:eastAsia="Cambria"/>
          <w:color w:val="404040" w:themeColor="text1" w:themeTint="BF"/>
        </w:rPr>
        <w:t>formelle</w:t>
      </w:r>
      <w:r w:rsidRPr="00A37F39">
        <w:rPr>
          <w:rFonts w:eastAsia="Cambria"/>
          <w:color w:val="404040" w:themeColor="text1" w:themeTint="BF"/>
        </w:rPr>
        <w:t>n</w:t>
      </w:r>
      <w:r w:rsidR="00614362" w:rsidRPr="00A37F39">
        <w:rPr>
          <w:rFonts w:eastAsia="Cambria"/>
          <w:color w:val="404040" w:themeColor="text1" w:themeTint="BF"/>
        </w:rPr>
        <w:t xml:space="preserve"> Anlässe wie Hochzeiten </w:t>
      </w:r>
      <w:r w:rsidRPr="00A37F39">
        <w:rPr>
          <w:rFonts w:eastAsia="Cambria"/>
          <w:color w:val="404040" w:themeColor="text1" w:themeTint="BF"/>
        </w:rPr>
        <w:t>vorbehalten, aber mit der Zeit haben sie sich als achtsame Alltagsfluchten etabliert</w:t>
      </w:r>
      <w:r w:rsidR="00614362" w:rsidRPr="00A37F39">
        <w:rPr>
          <w:rFonts w:eastAsia="Cambria"/>
          <w:color w:val="404040" w:themeColor="text1" w:themeTint="BF"/>
        </w:rPr>
        <w:t>.</w:t>
      </w:r>
      <w:r w:rsidRPr="00A37F39">
        <w:rPr>
          <w:rFonts w:eastAsia="Cambria"/>
          <w:color w:val="404040" w:themeColor="text1" w:themeTint="BF"/>
        </w:rPr>
        <w:t xml:space="preserve"> Über die ganze Stadt verteilen sich Teehäuser, in denen detailverliebte Tee-Zeremonien mit chinesischen Tee in klassischen Keramikgeschirr in den dunkel vertäfelten Räumen zelebriert werden. Beliebt sind zum Beispiel das</w:t>
      </w:r>
      <w:r w:rsidR="00614362" w:rsidRPr="00A37F39">
        <w:rPr>
          <w:rFonts w:eastAsia="Cambria"/>
          <w:color w:val="404040" w:themeColor="text1" w:themeTint="BF"/>
        </w:rPr>
        <w:t xml:space="preserve"> Spiral Spaces, </w:t>
      </w:r>
      <w:r w:rsidRPr="00A37F39">
        <w:rPr>
          <w:rFonts w:eastAsia="Cambria"/>
          <w:color w:val="404040" w:themeColor="text1" w:themeTint="BF"/>
        </w:rPr>
        <w:t xml:space="preserve">das </w:t>
      </w:r>
      <w:r w:rsidR="00614362" w:rsidRPr="00A37F39">
        <w:rPr>
          <w:rFonts w:eastAsia="Cambria"/>
          <w:color w:val="404040" w:themeColor="text1" w:themeTint="BF"/>
        </w:rPr>
        <w:t>Five</w:t>
      </w:r>
      <w:r w:rsidRPr="00A37F39">
        <w:rPr>
          <w:rFonts w:eastAsia="Cambria"/>
          <w:color w:val="404040" w:themeColor="text1" w:themeTint="BF"/>
        </w:rPr>
        <w:t>lements Habitat in Causeway Bay, oder das LockCha</w:t>
      </w:r>
      <w:r w:rsidR="00614362" w:rsidRPr="00A37F39">
        <w:rPr>
          <w:rFonts w:eastAsia="Cambria"/>
          <w:color w:val="404040" w:themeColor="text1" w:themeTint="BF"/>
        </w:rPr>
        <w:t xml:space="preserve"> neben dem Flagstaff House Museu</w:t>
      </w:r>
      <w:r w:rsidRPr="00A37F39">
        <w:rPr>
          <w:rFonts w:eastAsia="Cambria"/>
          <w:color w:val="404040" w:themeColor="text1" w:themeTint="BF"/>
        </w:rPr>
        <w:t xml:space="preserve">m of Tea Ware im Hongkong Park. </w:t>
      </w:r>
      <w:r w:rsidR="00614362" w:rsidRPr="00A37F39">
        <w:rPr>
          <w:rFonts w:eastAsia="Cambria"/>
          <w:color w:val="404040" w:themeColor="text1" w:themeTint="BF"/>
        </w:rPr>
        <w:t xml:space="preserve"> </w:t>
      </w:r>
    </w:p>
    <w:p w14:paraId="602A8286" w14:textId="1D02CF93" w:rsidR="00522217" w:rsidRPr="00A37F39" w:rsidRDefault="00E261EB" w:rsidP="00A37F39">
      <w:pPr>
        <w:spacing w:after="120" w:line="360" w:lineRule="auto"/>
        <w:jc w:val="both"/>
        <w:rPr>
          <w:rFonts w:eastAsia="Cambria"/>
          <w:color w:val="404040" w:themeColor="text1" w:themeTint="BF"/>
        </w:rPr>
      </w:pPr>
      <w:r w:rsidRPr="00A37F39">
        <w:rPr>
          <w:rFonts w:eastAsia="Cambria"/>
          <w:color w:val="404040" w:themeColor="text1" w:themeTint="BF"/>
        </w:rPr>
        <w:t>Neben chinesischen</w:t>
      </w:r>
      <w:r w:rsidR="00F92D75">
        <w:rPr>
          <w:rFonts w:eastAsia="Cambria"/>
          <w:color w:val="404040" w:themeColor="text1" w:themeTint="BF"/>
        </w:rPr>
        <w:t xml:space="preserve"> Tee-Traditionen co-existieren </w:t>
      </w:r>
      <w:r w:rsidRPr="00A37F39">
        <w:rPr>
          <w:rFonts w:eastAsia="Cambria"/>
          <w:color w:val="404040" w:themeColor="text1" w:themeTint="BF"/>
        </w:rPr>
        <w:t>a</w:t>
      </w:r>
      <w:r w:rsidR="00F92D75">
        <w:rPr>
          <w:rFonts w:eastAsia="Cambria"/>
          <w:color w:val="404040" w:themeColor="text1" w:themeTint="BF"/>
        </w:rPr>
        <w:t xml:space="preserve">ufgrund der Kolonialgeschichte </w:t>
      </w:r>
      <w:r w:rsidRPr="00A37F39">
        <w:rPr>
          <w:rFonts w:eastAsia="Cambria"/>
          <w:color w:val="404040" w:themeColor="text1" w:themeTint="BF"/>
        </w:rPr>
        <w:t xml:space="preserve">auch die britischen Tee-Gepflogenheiten. Gepflegte Afternoon-Teas sind vor allem in exklusiven Hotels ein beliebter Treffpunkt. </w:t>
      </w:r>
      <w:r w:rsidR="00614362" w:rsidRPr="00A37F39">
        <w:rPr>
          <w:rFonts w:eastAsia="Cambria"/>
          <w:color w:val="404040" w:themeColor="text1" w:themeTint="BF"/>
        </w:rPr>
        <w:t xml:space="preserve">Im neuen K11 Musea Store berät </w:t>
      </w:r>
      <w:r w:rsidRPr="00A37F39">
        <w:rPr>
          <w:rFonts w:eastAsia="Cambria"/>
          <w:color w:val="404040" w:themeColor="text1" w:themeTint="BF"/>
        </w:rPr>
        <w:t xml:space="preserve">zum Beispiel </w:t>
      </w:r>
      <w:r w:rsidR="00614362" w:rsidRPr="00A37F39">
        <w:rPr>
          <w:rFonts w:eastAsia="Cambria"/>
          <w:color w:val="404040" w:themeColor="text1" w:themeTint="BF"/>
        </w:rPr>
        <w:t xml:space="preserve">die britische Traditionsmarke Fortnum &amp; Mason bei der Auswahl der feinsten Tees, um ein Gefühl der Ruhe </w:t>
      </w:r>
      <w:r w:rsidR="00614362" w:rsidRPr="00A37F39">
        <w:rPr>
          <w:rFonts w:eastAsia="Cambria"/>
          <w:color w:val="404040" w:themeColor="text1" w:themeTint="BF"/>
        </w:rPr>
        <w:lastRenderedPageBreak/>
        <w:t>zu Hause zu schaffen. Das 60-minütige Fortnum's Tea Adventure, das von der aus London stammenden Tearista-Expertin der Marke moderiert wird, nimmt die Gäste mit in eine 312-jährige Geschichtsstunde über das Servieren des geliebten Getränks britischer Royals und führt sie während einer lehrreichen Teesitzung durch Teeverkostungen und Keks-Paarungen auf eine Entdeckungsreise durch die berühmten Mischungen von Fortnum.</w:t>
      </w:r>
    </w:p>
    <w:p w14:paraId="72858C5E" w14:textId="77777777" w:rsidR="006518CD" w:rsidRPr="00614362" w:rsidRDefault="006518CD" w:rsidP="0096195F">
      <w:pPr>
        <w:spacing w:after="0" w:line="360" w:lineRule="auto"/>
        <w:jc w:val="both"/>
        <w:rPr>
          <w:bCs/>
          <w:color w:val="404040" w:themeColor="text1" w:themeTint="BF"/>
        </w:rPr>
      </w:pPr>
    </w:p>
    <w:p w14:paraId="66D24438" w14:textId="77777777" w:rsidR="000F3AE6" w:rsidRDefault="000F3AE6" w:rsidP="000F3AE6">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Asia’s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2B8FFA80" w14:textId="77777777" w:rsidR="000F3AE6" w:rsidRPr="00042023" w:rsidRDefault="000F3AE6" w:rsidP="000F3AE6">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3C3F50A4" w14:textId="79C62665" w:rsidR="000F3AE6" w:rsidRPr="00042023" w:rsidRDefault="000F3AE6" w:rsidP="000F3AE6">
      <w:pPr>
        <w:spacing w:after="0" w:line="240" w:lineRule="auto"/>
        <w:rPr>
          <w:b/>
          <w:color w:val="404040" w:themeColor="text1" w:themeTint="BF"/>
          <w:sz w:val="20"/>
          <w:szCs w:val="20"/>
        </w:rPr>
      </w:pPr>
      <w:r w:rsidRPr="00042023">
        <w:rPr>
          <w:noProof/>
          <w:color w:val="404040" w:themeColor="text1" w:themeTint="BF"/>
        </w:rPr>
        <mc:AlternateContent>
          <mc:Choice Requires="wps">
            <w:drawing>
              <wp:anchor distT="0" distB="0" distL="114300" distR="114300" simplePos="0" relativeHeight="251659264" behindDoc="1" locked="0" layoutInCell="1" allowOverlap="1" wp14:anchorId="02C786BB" wp14:editId="3B885F8B">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2796AD0"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" strokecolor="gray [1629]">
                <w10:wrap type="tight"/>
              </v:line>
            </w:pict>
          </mc:Fallback>
        </mc:AlternateContent>
      </w:r>
    </w:p>
    <w:p w14:paraId="64057506" w14:textId="77777777" w:rsidR="000F3AE6" w:rsidRPr="00042023" w:rsidRDefault="000F3AE6" w:rsidP="000F3AE6">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40675207" w14:textId="77777777" w:rsidR="000F3AE6" w:rsidRPr="00042023" w:rsidRDefault="000F3AE6" w:rsidP="000F3AE6">
      <w:pPr>
        <w:spacing w:after="0" w:line="240" w:lineRule="auto"/>
        <w:jc w:val="center"/>
        <w:rPr>
          <w:color w:val="404040" w:themeColor="text1" w:themeTint="BF"/>
          <w:sz w:val="18"/>
          <w:szCs w:val="18"/>
        </w:rPr>
      </w:pPr>
      <w:r w:rsidRPr="00042023">
        <w:rPr>
          <w:color w:val="404040" w:themeColor="text1" w:themeTint="BF"/>
          <w:sz w:val="18"/>
          <w:szCs w:val="18"/>
        </w:rPr>
        <w:t>noble kommunikation, Sabrina Lütcke, Tel: 06102-36660, Fax: 06102-366611,</w:t>
      </w:r>
    </w:p>
    <w:p w14:paraId="56C2B121" w14:textId="77777777" w:rsidR="000F3AE6" w:rsidRPr="00042023" w:rsidRDefault="000F3AE6" w:rsidP="000F3AE6">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 Media</w:t>
      </w:r>
      <w:r>
        <w:rPr>
          <w:color w:val="404040" w:themeColor="text1" w:themeTint="BF"/>
          <w:sz w:val="18"/>
          <w:szCs w:val="18"/>
          <w:lang w:val="it-IT"/>
        </w:rPr>
        <w:t>&amp;</w:t>
      </w:r>
      <w:r w:rsidRPr="00042023">
        <w:rPr>
          <w:color w:val="404040" w:themeColor="text1" w:themeTint="BF"/>
          <w:sz w:val="18"/>
          <w:szCs w:val="18"/>
          <w:lang w:val="es-DO"/>
        </w:rPr>
        <w:t xml:space="preserve">Contentroom: </w:t>
      </w:r>
      <w:hyperlink r:id="rId11" w:history="1">
        <w:r w:rsidRPr="00042023">
          <w:rPr>
            <w:rStyle w:val="Hyperlink"/>
            <w:color w:val="404040" w:themeColor="text1" w:themeTint="BF"/>
            <w:sz w:val="18"/>
            <w:szCs w:val="18"/>
            <w:u w:val="none"/>
            <w:lang w:val="es-DO"/>
          </w:rPr>
          <w:t>www.noblekom.de</w:t>
        </w:r>
      </w:hyperlink>
      <w:r w:rsidRPr="00042023">
        <w:rPr>
          <w:rStyle w:val="Hyperlink"/>
          <w:color w:val="404040" w:themeColor="text1" w:themeTint="BF"/>
          <w:sz w:val="18"/>
          <w:szCs w:val="18"/>
          <w:u w:val="none"/>
          <w:lang w:val="es-DO"/>
        </w:rPr>
        <w:t xml:space="preserve"> </w:t>
      </w:r>
    </w:p>
    <w:p w14:paraId="06122FFC" w14:textId="77777777" w:rsidR="000F3AE6" w:rsidRPr="00042023" w:rsidRDefault="000F3AE6" w:rsidP="000F3AE6">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 @noblekom</w:t>
      </w:r>
    </w:p>
    <w:p w14:paraId="34A73BC7" w14:textId="1B109935" w:rsidR="00C83D98" w:rsidRPr="005371D9" w:rsidRDefault="00C83D98" w:rsidP="000F3AE6">
      <w:pPr>
        <w:spacing w:after="120"/>
        <w:jc w:val="both"/>
        <w:rPr>
          <w:color w:val="404040" w:themeColor="text1" w:themeTint="BF"/>
          <w:sz w:val="18"/>
          <w:szCs w:val="18"/>
          <w:lang w:val="es-DO"/>
        </w:rPr>
      </w:pPr>
    </w:p>
    <w:sectPr w:rsidR="00C83D98" w:rsidRPr="005371D9" w:rsidSect="00A37F39">
      <w:headerReference w:type="default" r:id="rId12"/>
      <w:footerReference w:type="default" r:id="rId13"/>
      <w:pgSz w:w="11906" w:h="16838"/>
      <w:pgMar w:top="4678"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B5361" w14:textId="77777777" w:rsidR="00640D9C" w:rsidRDefault="00640D9C" w:rsidP="00CA139B">
      <w:pPr>
        <w:spacing w:after="0" w:line="240" w:lineRule="auto"/>
      </w:pPr>
      <w:r>
        <w:separator/>
      </w:r>
    </w:p>
  </w:endnote>
  <w:endnote w:type="continuationSeparator" w:id="0">
    <w:p w14:paraId="0F4028DA" w14:textId="77777777" w:rsidR="00640D9C" w:rsidRDefault="00640D9C"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2593175D"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C86BDD">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22782" w14:textId="77777777" w:rsidR="00640D9C" w:rsidRDefault="00640D9C" w:rsidP="00CA139B">
      <w:pPr>
        <w:spacing w:after="0" w:line="240" w:lineRule="auto"/>
      </w:pPr>
      <w:r>
        <w:separator/>
      </w:r>
    </w:p>
  </w:footnote>
  <w:footnote w:type="continuationSeparator" w:id="0">
    <w:p w14:paraId="35187F96" w14:textId="77777777" w:rsidR="00640D9C" w:rsidRDefault="00640D9C"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0655046B" w:rsidR="001247E9" w:rsidRDefault="00A37F39"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0" locked="0" layoutInCell="1" allowOverlap="1" wp14:anchorId="1BDEE653" wp14:editId="766107E5">
          <wp:simplePos x="0" y="0"/>
          <wp:positionH relativeFrom="column">
            <wp:posOffset>-808355</wp:posOffset>
          </wp:positionH>
          <wp:positionV relativeFrom="paragraph">
            <wp:posOffset>-449276</wp:posOffset>
          </wp:positionV>
          <wp:extent cx="7560000" cy="1721834"/>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Sport_Erholun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4"/>
                  </a:xfrm>
                  <a:prstGeom prst="rect">
                    <a:avLst/>
                  </a:prstGeom>
                </pic:spPr>
              </pic:pic>
            </a:graphicData>
          </a:graphic>
          <wp14:sizeRelH relativeFrom="page">
            <wp14:pctWidth>0</wp14:pctWidth>
          </wp14:sizeRelH>
          <wp14:sizeRelV relativeFrom="page">
            <wp14:pctHeight>0</wp14:pctHeight>
          </wp14:sizeRelV>
        </wp:anchor>
      </w:drawing>
    </w:r>
  </w:p>
  <w:p w14:paraId="3871BEE8" w14:textId="77777777" w:rsidR="001247E9" w:rsidRDefault="001247E9" w:rsidP="00941625">
    <w:pPr>
      <w:spacing w:line="240" w:lineRule="auto"/>
      <w:rPr>
        <w:color w:val="404040" w:themeColor="text1" w:themeTint="BF"/>
      </w:rPr>
    </w:pP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D6D4054"/>
    <w:multiLevelType w:val="hybridMultilevel"/>
    <w:tmpl w:val="96969FCA"/>
    <w:lvl w:ilvl="0" w:tplc="3ED4DF5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5"/>
  </w:num>
  <w:num w:numId="19">
    <w:abstractNumId w:val="2"/>
  </w:num>
  <w:num w:numId="20">
    <w:abstractNumId w:val="14"/>
  </w:num>
  <w:num w:numId="21">
    <w:abstractNumId w:val="22"/>
  </w:num>
  <w:num w:numId="22">
    <w:abstractNumId w:val="18"/>
  </w:num>
  <w:num w:numId="23">
    <w:abstractNumId w:val="3"/>
  </w:num>
  <w:num w:numId="24">
    <w:abstractNumId w:val="7"/>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717BF"/>
    <w:rsid w:val="000901F0"/>
    <w:rsid w:val="000A354E"/>
    <w:rsid w:val="000A518B"/>
    <w:rsid w:val="000C02C5"/>
    <w:rsid w:val="000C0CB2"/>
    <w:rsid w:val="000C29A3"/>
    <w:rsid w:val="000C5B76"/>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994"/>
    <w:rsid w:val="001369FD"/>
    <w:rsid w:val="00142FD8"/>
    <w:rsid w:val="001439B1"/>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18A6"/>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2F6BB0"/>
    <w:rsid w:val="00304956"/>
    <w:rsid w:val="00310AF6"/>
    <w:rsid w:val="00313176"/>
    <w:rsid w:val="00316B28"/>
    <w:rsid w:val="00316C71"/>
    <w:rsid w:val="00321660"/>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3F34D7"/>
    <w:rsid w:val="004003D2"/>
    <w:rsid w:val="0040275B"/>
    <w:rsid w:val="00407670"/>
    <w:rsid w:val="00420A09"/>
    <w:rsid w:val="00424231"/>
    <w:rsid w:val="004309DF"/>
    <w:rsid w:val="00433AFF"/>
    <w:rsid w:val="00440F90"/>
    <w:rsid w:val="0044460B"/>
    <w:rsid w:val="00456F5C"/>
    <w:rsid w:val="004671E8"/>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2217"/>
    <w:rsid w:val="00524F8B"/>
    <w:rsid w:val="00525804"/>
    <w:rsid w:val="00536A47"/>
    <w:rsid w:val="00536EEA"/>
    <w:rsid w:val="005371D9"/>
    <w:rsid w:val="005412EF"/>
    <w:rsid w:val="005418CF"/>
    <w:rsid w:val="0054365E"/>
    <w:rsid w:val="00544DF1"/>
    <w:rsid w:val="00546F78"/>
    <w:rsid w:val="0055032B"/>
    <w:rsid w:val="005537CB"/>
    <w:rsid w:val="00555DD6"/>
    <w:rsid w:val="005579D7"/>
    <w:rsid w:val="0056058E"/>
    <w:rsid w:val="00561A2A"/>
    <w:rsid w:val="00562A87"/>
    <w:rsid w:val="00564695"/>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5E6768"/>
    <w:rsid w:val="0060267C"/>
    <w:rsid w:val="00603E61"/>
    <w:rsid w:val="0060798E"/>
    <w:rsid w:val="006119AF"/>
    <w:rsid w:val="00614362"/>
    <w:rsid w:val="0062118E"/>
    <w:rsid w:val="006231C4"/>
    <w:rsid w:val="00634181"/>
    <w:rsid w:val="00640D9C"/>
    <w:rsid w:val="00642105"/>
    <w:rsid w:val="00644597"/>
    <w:rsid w:val="006518CD"/>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68D8"/>
    <w:rsid w:val="006C78AE"/>
    <w:rsid w:val="006D0BAA"/>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1E41"/>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2435"/>
    <w:rsid w:val="00953179"/>
    <w:rsid w:val="009549D2"/>
    <w:rsid w:val="0096195F"/>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364A9"/>
    <w:rsid w:val="00A37F39"/>
    <w:rsid w:val="00A479D9"/>
    <w:rsid w:val="00A51491"/>
    <w:rsid w:val="00A5257F"/>
    <w:rsid w:val="00A566AB"/>
    <w:rsid w:val="00A62FB3"/>
    <w:rsid w:val="00A655F7"/>
    <w:rsid w:val="00A66DB4"/>
    <w:rsid w:val="00A6767B"/>
    <w:rsid w:val="00A71C81"/>
    <w:rsid w:val="00A76B60"/>
    <w:rsid w:val="00A808C5"/>
    <w:rsid w:val="00A813F9"/>
    <w:rsid w:val="00A81605"/>
    <w:rsid w:val="00A87ABC"/>
    <w:rsid w:val="00A906C0"/>
    <w:rsid w:val="00A926F3"/>
    <w:rsid w:val="00AA0DB2"/>
    <w:rsid w:val="00AA1A1A"/>
    <w:rsid w:val="00AA402E"/>
    <w:rsid w:val="00AB7D3D"/>
    <w:rsid w:val="00AD7777"/>
    <w:rsid w:val="00AE52EA"/>
    <w:rsid w:val="00AE735B"/>
    <w:rsid w:val="00AF00C8"/>
    <w:rsid w:val="00AF7325"/>
    <w:rsid w:val="00B0352D"/>
    <w:rsid w:val="00B129A0"/>
    <w:rsid w:val="00B1310E"/>
    <w:rsid w:val="00B20380"/>
    <w:rsid w:val="00B204E6"/>
    <w:rsid w:val="00B254A3"/>
    <w:rsid w:val="00B25D12"/>
    <w:rsid w:val="00B265AB"/>
    <w:rsid w:val="00B33F57"/>
    <w:rsid w:val="00B454F0"/>
    <w:rsid w:val="00B50E88"/>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3D2D"/>
    <w:rsid w:val="00C74294"/>
    <w:rsid w:val="00C75980"/>
    <w:rsid w:val="00C80C4C"/>
    <w:rsid w:val="00C82C78"/>
    <w:rsid w:val="00C83D98"/>
    <w:rsid w:val="00C86BDD"/>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36B1"/>
    <w:rsid w:val="00CF7901"/>
    <w:rsid w:val="00D00E8D"/>
    <w:rsid w:val="00D02681"/>
    <w:rsid w:val="00D03D80"/>
    <w:rsid w:val="00D06020"/>
    <w:rsid w:val="00D07C74"/>
    <w:rsid w:val="00D210DF"/>
    <w:rsid w:val="00D231CC"/>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61EB"/>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2D75"/>
    <w:rsid w:val="00F97BD2"/>
    <w:rsid w:val="00FA2926"/>
    <w:rsid w:val="00FA475E"/>
    <w:rsid w:val="00FA7CE6"/>
    <w:rsid w:val="00FB16E2"/>
    <w:rsid w:val="00FB2015"/>
    <w:rsid w:val="00FB52EE"/>
    <w:rsid w:val="00FC3C43"/>
    <w:rsid w:val="00FC477E"/>
    <w:rsid w:val="00FC54C4"/>
    <w:rsid w:val="00FC67C3"/>
    <w:rsid w:val="00FD0B3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35561012">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10117069">
      <w:bodyDiv w:val="1"/>
      <w:marLeft w:val="0"/>
      <w:marRight w:val="0"/>
      <w:marTop w:val="0"/>
      <w:marBottom w:val="0"/>
      <w:divBdr>
        <w:top w:val="none" w:sz="0" w:space="0" w:color="auto"/>
        <w:left w:val="none" w:sz="0" w:space="0" w:color="auto"/>
        <w:bottom w:val="none" w:sz="0" w:space="0" w:color="auto"/>
        <w:right w:val="none" w:sz="0" w:space="0" w:color="auto"/>
      </w:divBdr>
      <w:divsChild>
        <w:div w:id="604581919">
          <w:marLeft w:val="0"/>
          <w:marRight w:val="0"/>
          <w:marTop w:val="0"/>
          <w:marBottom w:val="0"/>
          <w:divBdr>
            <w:top w:val="none" w:sz="0" w:space="0" w:color="auto"/>
            <w:left w:val="none" w:sz="0" w:space="0" w:color="auto"/>
            <w:bottom w:val="none" w:sz="0" w:space="0" w:color="auto"/>
            <w:right w:val="none" w:sz="0" w:space="0" w:color="auto"/>
          </w:divBdr>
        </w:div>
      </w:divsChild>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64454541">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15719513">
      <w:bodyDiv w:val="1"/>
      <w:marLeft w:val="0"/>
      <w:marRight w:val="0"/>
      <w:marTop w:val="0"/>
      <w:marBottom w:val="0"/>
      <w:divBdr>
        <w:top w:val="none" w:sz="0" w:space="0" w:color="auto"/>
        <w:left w:val="none" w:sz="0" w:space="0" w:color="auto"/>
        <w:bottom w:val="none" w:sz="0" w:space="0" w:color="auto"/>
        <w:right w:val="none" w:sz="0" w:space="0" w:color="auto"/>
      </w:divBdr>
      <w:divsChild>
        <w:div w:id="406612352">
          <w:marLeft w:val="0"/>
          <w:marRight w:val="0"/>
          <w:marTop w:val="0"/>
          <w:marBottom w:val="0"/>
          <w:divBdr>
            <w:top w:val="none" w:sz="0" w:space="0" w:color="auto"/>
            <w:left w:val="none" w:sz="0" w:space="0" w:color="auto"/>
            <w:bottom w:val="none" w:sz="0" w:space="0" w:color="auto"/>
            <w:right w:val="none" w:sz="0" w:space="0" w:color="auto"/>
          </w:divBdr>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1295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D2EE4-96E9-426B-A004-96D03489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4588</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2</cp:revision>
  <cp:lastPrinted>2020-04-27T07:21:00Z</cp:lastPrinted>
  <dcterms:created xsi:type="dcterms:W3CDTF">2020-07-22T08:14:00Z</dcterms:created>
  <dcterms:modified xsi:type="dcterms:W3CDTF">2020-07-22T08:14:00Z</dcterms:modified>
</cp:coreProperties>
</file>